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C6" w:rsidRDefault="008C61C6" w:rsidP="008C61C6">
      <w:pPr>
        <w:spacing w:line="233" w:lineRule="atLeast"/>
        <w:jc w:val="both"/>
        <w:textAlignment w:val="baseline"/>
        <w:rPr>
          <w:rFonts w:ascii="Arial" w:hAnsi="Arial" w:cs="Arial"/>
          <w:b/>
          <w:bCs/>
          <w:color w:val="000000"/>
          <w:sz w:val="22"/>
          <w:szCs w:val="22"/>
          <w:lang w:val="eu-ES" w:eastAsia="eu-ES"/>
        </w:rPr>
      </w:pPr>
      <w:r>
        <w:rPr>
          <w:rFonts w:ascii="Arial" w:hAnsi="Arial" w:cs="Arial"/>
          <w:b/>
          <w:bCs/>
          <w:color w:val="000000"/>
          <w:sz w:val="22"/>
          <w:szCs w:val="22"/>
          <w:lang w:eastAsia="eu-ES"/>
        </w:rPr>
        <w:t>IRAGARKIA, EKONOMIAREN GARAPEN, JASANGARRITASUN ETA INGURUMENEKO SAILBURUAREN, HEZKUNTZAKO SAILBURUAREN ETA OSASUNEKO SAILBURUAREN AGINDU BAT EZAGUTZERA EMATEN DUENA. AGINDU HORREN BIDEZ, ALDEZ AURRETIK ONARTZEN DA ERANSKIN GISA JASOTZEN DEN DEKRETU-PROIEKTUA, ZEINA ERANSKIN GISA JASOTZEN BAITA. DEKRETU-PROIEKTU HORREK ALDATZEN DU 109/2015 DEKRETUA, EKAINAREN 23KOA, ZIENTZIA TEKNOLOGIA ETA BERRIKUNTZAREN EUSKAL SAREAREN OSAERA ARAUTZEARI ETA EGUNERATZEARI BURUZKOA.</w:t>
      </w:r>
    </w:p>
    <w:p w:rsidR="00660783" w:rsidRPr="00D52F07" w:rsidRDefault="00AD2B35" w:rsidP="008C61C6">
      <w:pPr>
        <w:rPr>
          <w:rFonts w:ascii="Arial" w:hAnsi="Arial" w:cs="Arial"/>
          <w:sz w:val="22"/>
          <w:szCs w:val="22"/>
          <w:lang w:val="eu-ES" w:eastAsia="eu-ES"/>
        </w:rPr>
      </w:pPr>
      <w:r w:rsidRPr="00AD2B35">
        <w:rPr>
          <w:szCs w:val="24"/>
          <w:lang w:val="eu-ES" w:eastAsia="eu-ES"/>
        </w:rPr>
        <w:br/>
      </w:r>
    </w:p>
    <w:p w:rsidR="00660783" w:rsidRPr="00D52F07" w:rsidRDefault="00660783" w:rsidP="00660783">
      <w:pPr>
        <w:spacing w:line="233" w:lineRule="atLeast"/>
        <w:jc w:val="both"/>
        <w:textAlignment w:val="baseline"/>
        <w:rPr>
          <w:rFonts w:ascii="Arial" w:hAnsi="Arial" w:cs="Arial"/>
          <w:color w:val="000000"/>
          <w:sz w:val="22"/>
          <w:szCs w:val="22"/>
          <w:lang w:val="eu-ES" w:eastAsia="eu-ES"/>
        </w:rPr>
      </w:pPr>
      <w:r w:rsidRPr="00D52F07">
        <w:rPr>
          <w:rFonts w:ascii="Arial" w:hAnsi="Arial" w:cs="Arial"/>
          <w:color w:val="000000"/>
          <w:sz w:val="22"/>
          <w:szCs w:val="22"/>
          <w:lang w:val="eu-ES" w:eastAsia="eu-ES"/>
        </w:rPr>
        <w:t>Xedapen orokor bat egiteko espediente honen xedea da Zientzia, Teknologia eta Berrikuntzaren Euskal Sarearen osaera arautzeari eta eguneratzeari buruzko ekainaren 23ko 109/2015 Dekretua aldatzea.</w:t>
      </w:r>
    </w:p>
    <w:p w:rsidR="00660783" w:rsidRPr="00D52F07" w:rsidRDefault="00660783" w:rsidP="00660783">
      <w:pPr>
        <w:jc w:val="both"/>
        <w:rPr>
          <w:rFonts w:ascii="Arial" w:hAnsi="Arial" w:cs="Arial"/>
          <w:color w:val="000000"/>
          <w:sz w:val="22"/>
          <w:szCs w:val="22"/>
          <w:lang w:val="eu-ES" w:eastAsia="eu-ES"/>
        </w:rPr>
      </w:pPr>
      <w:r w:rsidRPr="00D52F07">
        <w:rPr>
          <w:rFonts w:ascii="Arial" w:hAnsi="Arial" w:cs="Arial"/>
          <w:sz w:val="22"/>
          <w:szCs w:val="22"/>
          <w:lang w:val="eu-ES" w:eastAsia="eu-ES"/>
        </w:rPr>
        <w:br/>
      </w:r>
      <w:r w:rsidRPr="00D52F07">
        <w:rPr>
          <w:rFonts w:ascii="Arial" w:hAnsi="Arial" w:cs="Arial"/>
          <w:color w:val="000000"/>
          <w:sz w:val="22"/>
          <w:szCs w:val="22"/>
          <w:lang w:val="eu-ES" w:eastAsia="eu-ES"/>
        </w:rPr>
        <w:t>Espediente honetan aurretiazko instrukzio-izapideak egin dira, eta, era berean, arau hori aldatzeko beharra justifikatzen duen memoria dago. Dekretu-proiektua espedienteari hasiera ematen dion aginduan ezarritako helburuaren arabera idatzi da.</w:t>
      </w:r>
    </w:p>
    <w:p w:rsidR="00660783" w:rsidRPr="00D52F07" w:rsidRDefault="00660783" w:rsidP="00660783">
      <w:pPr>
        <w:jc w:val="both"/>
        <w:rPr>
          <w:rFonts w:ascii="Arial" w:hAnsi="Arial" w:cs="Arial"/>
          <w:color w:val="000000"/>
          <w:sz w:val="22"/>
          <w:szCs w:val="22"/>
          <w:lang w:val="eu-ES" w:eastAsia="eu-ES"/>
        </w:rPr>
      </w:pPr>
      <w:r w:rsidRPr="00D52F07">
        <w:rPr>
          <w:szCs w:val="24"/>
          <w:lang w:val="eu-ES" w:eastAsia="eu-ES"/>
        </w:rPr>
        <w:br/>
      </w:r>
      <w:r w:rsidRPr="00D52F07">
        <w:rPr>
          <w:rFonts w:ascii="Arial" w:hAnsi="Arial" w:cs="Arial"/>
          <w:color w:val="000000"/>
          <w:sz w:val="22"/>
          <w:szCs w:val="22"/>
          <w:lang w:val="eu-ES" w:eastAsia="eu-ES"/>
        </w:rPr>
        <w:t>Beraz, xedapen orokorraren proiektua idatzi ondoren, egokia da hasteko agindua eman zuten organoek testu hori aldez aurretik onartzea, Xedapen Orokorrak Egiteko Prozedurari buruzko abenduaren 22ko 8/2003 Legearen 7. artikuluaren lehen paragrafoan xedatutakoaren arabera.</w:t>
      </w:r>
    </w:p>
    <w:p w:rsidR="00660783" w:rsidRPr="00DB3CE3" w:rsidRDefault="00660783" w:rsidP="00660783">
      <w:pPr>
        <w:rPr>
          <w:rFonts w:ascii="Arial" w:hAnsi="Arial" w:cs="Arial"/>
          <w:sz w:val="22"/>
          <w:szCs w:val="22"/>
          <w:lang w:val="eu-ES" w:eastAsia="eu-ES"/>
        </w:rPr>
      </w:pPr>
      <w:r w:rsidRPr="00DB3CE3">
        <w:rPr>
          <w:szCs w:val="24"/>
          <w:lang w:val="eu-ES" w:eastAsia="eu-ES"/>
        </w:rPr>
        <w:br/>
      </w:r>
    </w:p>
    <w:p w:rsidR="00660783" w:rsidRPr="00DB3CE3" w:rsidRDefault="00660783" w:rsidP="00660783">
      <w:pPr>
        <w:spacing w:line="233" w:lineRule="atLeast"/>
        <w:jc w:val="center"/>
        <w:textAlignment w:val="baseline"/>
        <w:rPr>
          <w:rFonts w:ascii="Arial" w:hAnsi="Arial" w:cs="Arial"/>
          <w:b/>
          <w:color w:val="000000"/>
          <w:sz w:val="22"/>
          <w:szCs w:val="22"/>
          <w:lang w:val="eu-ES" w:eastAsia="eu-ES"/>
        </w:rPr>
      </w:pPr>
      <w:r w:rsidRPr="00DB3CE3">
        <w:rPr>
          <w:rFonts w:ascii="Arial" w:hAnsi="Arial" w:cs="Arial"/>
          <w:b/>
          <w:color w:val="000000"/>
          <w:sz w:val="22"/>
          <w:szCs w:val="22"/>
          <w:lang w:val="eu-ES" w:eastAsia="eu-ES"/>
        </w:rPr>
        <w:t>EBAZTEN DUGU</w:t>
      </w:r>
    </w:p>
    <w:p w:rsidR="00660783" w:rsidRDefault="00660783" w:rsidP="00660783">
      <w:pPr>
        <w:spacing w:line="233" w:lineRule="atLeast"/>
        <w:jc w:val="both"/>
        <w:textAlignment w:val="baseline"/>
        <w:rPr>
          <w:rFonts w:ascii="Arial" w:hAnsi="Arial" w:cs="Arial"/>
          <w:color w:val="000000"/>
          <w:sz w:val="22"/>
          <w:szCs w:val="22"/>
          <w:lang w:val="eu-ES" w:eastAsia="eu-ES"/>
        </w:rPr>
      </w:pPr>
      <w:r w:rsidRPr="00DB3CE3">
        <w:rPr>
          <w:rFonts w:ascii="Arial" w:hAnsi="Arial" w:cs="Arial"/>
          <w:color w:val="000000"/>
          <w:sz w:val="22"/>
          <w:szCs w:val="22"/>
          <w:lang w:val="eu-ES" w:eastAsia="eu-ES"/>
        </w:rPr>
        <w:br/>
      </w:r>
      <w:r w:rsidRPr="00DB3CE3">
        <w:rPr>
          <w:rFonts w:ascii="Arial" w:hAnsi="Arial" w:cs="Arial"/>
          <w:b/>
          <w:color w:val="000000"/>
          <w:sz w:val="22"/>
          <w:szCs w:val="22"/>
          <w:lang w:val="eu-ES" w:eastAsia="eu-ES"/>
        </w:rPr>
        <w:t>LEHENENGOA</w:t>
      </w:r>
      <w:r w:rsidRPr="00DB3CE3">
        <w:rPr>
          <w:rFonts w:ascii="Arial" w:hAnsi="Arial" w:cs="Arial"/>
          <w:color w:val="000000"/>
          <w:sz w:val="22"/>
          <w:szCs w:val="22"/>
          <w:lang w:val="eu-ES" w:eastAsia="eu-ES"/>
        </w:rPr>
        <w:t>.- Zientzia, Teknologia eta Berrikuntzaren Euskal Sarearen osaera arautzeari eta eguneratzeari buruzko ekainaren 23ko 109/2015 Dekretua hirugarren aldiz aldatzen duen dek</w:t>
      </w:r>
      <w:r>
        <w:rPr>
          <w:rFonts w:ascii="Arial" w:hAnsi="Arial" w:cs="Arial"/>
          <w:color w:val="000000"/>
          <w:sz w:val="22"/>
          <w:szCs w:val="22"/>
          <w:lang w:val="eu-ES" w:eastAsia="eu-ES"/>
        </w:rPr>
        <w:t>retu-proiektua onartzea.</w:t>
      </w:r>
    </w:p>
    <w:p w:rsidR="00660783" w:rsidRPr="00DB3CE3" w:rsidRDefault="00660783" w:rsidP="00660783">
      <w:pPr>
        <w:rPr>
          <w:szCs w:val="24"/>
          <w:lang w:val="eu-ES" w:eastAsia="eu-ES"/>
        </w:rPr>
      </w:pPr>
      <w:r w:rsidRPr="00DB3CE3">
        <w:rPr>
          <w:szCs w:val="24"/>
          <w:lang w:val="eu-ES" w:eastAsia="eu-ES"/>
        </w:rPr>
        <w:br/>
      </w:r>
    </w:p>
    <w:p w:rsidR="00660783" w:rsidRPr="00DB3CE3" w:rsidRDefault="00660783" w:rsidP="00660783">
      <w:pPr>
        <w:spacing w:line="233" w:lineRule="atLeast"/>
        <w:jc w:val="both"/>
        <w:textAlignment w:val="baseline"/>
        <w:rPr>
          <w:rFonts w:ascii="Verdana" w:hAnsi="Verdana"/>
          <w:color w:val="000000"/>
          <w:szCs w:val="24"/>
          <w:lang w:val="eu-ES" w:eastAsia="eu-ES"/>
        </w:rPr>
      </w:pPr>
      <w:r w:rsidRPr="00DB3CE3">
        <w:rPr>
          <w:rFonts w:ascii="Arial" w:hAnsi="Arial" w:cs="Arial"/>
          <w:b/>
          <w:color w:val="000000"/>
          <w:sz w:val="22"/>
          <w:szCs w:val="22"/>
          <w:lang w:val="eu-ES" w:eastAsia="eu-ES"/>
        </w:rPr>
        <w:t>BIGARRENA</w:t>
      </w:r>
      <w:r w:rsidRPr="00DB3CE3">
        <w:rPr>
          <w:rFonts w:ascii="Arial" w:hAnsi="Arial" w:cs="Arial"/>
          <w:color w:val="000000"/>
          <w:sz w:val="22"/>
          <w:szCs w:val="22"/>
          <w:lang w:val="eu-ES" w:eastAsia="eu-ES"/>
        </w:rPr>
        <w:t>.- Xedapen hori egiteko prozeduraren instrukzio-izapideekin jarraitzea, eta prozedura hau hasteko aginduan aipatzen diren kontsulta eta txostenekin osatzea espedientea</w:t>
      </w:r>
      <w:r w:rsidRPr="00DB3CE3">
        <w:rPr>
          <w:rFonts w:ascii="Verdana" w:hAnsi="Verdana"/>
          <w:color w:val="000000"/>
          <w:szCs w:val="24"/>
          <w:lang w:val="eu-ES" w:eastAsia="eu-ES"/>
        </w:rPr>
        <w:t>.</w:t>
      </w:r>
    </w:p>
    <w:p w:rsidR="00660783" w:rsidRDefault="00660783" w:rsidP="00660783">
      <w:pPr>
        <w:widowControl w:val="0"/>
        <w:spacing w:before="120" w:after="120"/>
        <w:jc w:val="both"/>
        <w:rPr>
          <w:rFonts w:ascii="Arial" w:hAnsi="Arial" w:cs="Arial"/>
          <w:b/>
          <w:color w:val="000000"/>
          <w:sz w:val="22"/>
          <w:szCs w:val="22"/>
          <w:lang w:val="eu-ES" w:eastAsia="eu-ES"/>
        </w:rPr>
      </w:pPr>
    </w:p>
    <w:p w:rsidR="00660783" w:rsidRDefault="00660783" w:rsidP="00660783">
      <w:pPr>
        <w:widowControl w:val="0"/>
        <w:spacing w:before="120" w:after="120"/>
        <w:jc w:val="both"/>
        <w:rPr>
          <w:rFonts w:ascii="Arial" w:hAnsi="Arial" w:cs="Arial"/>
          <w:b/>
          <w:color w:val="000000"/>
          <w:sz w:val="22"/>
          <w:szCs w:val="22"/>
          <w:lang w:val="eu-ES" w:eastAsia="eu-ES"/>
        </w:rPr>
      </w:pPr>
      <w:r w:rsidRPr="00D52F07">
        <w:rPr>
          <w:rFonts w:ascii="Arial" w:hAnsi="Arial" w:cs="Arial"/>
          <w:b/>
          <w:color w:val="000000"/>
          <w:sz w:val="22"/>
          <w:szCs w:val="22"/>
          <w:lang w:val="eu-ES" w:eastAsia="eu-ES"/>
        </w:rPr>
        <w:t>EKONOMIAREN GARAPEN, JASANGARRITASU</w:t>
      </w:r>
      <w:r>
        <w:rPr>
          <w:rFonts w:ascii="Arial" w:hAnsi="Arial" w:cs="Arial"/>
          <w:b/>
          <w:color w:val="000000"/>
          <w:sz w:val="22"/>
          <w:szCs w:val="22"/>
          <w:lang w:val="eu-ES" w:eastAsia="eu-ES"/>
        </w:rPr>
        <w:t>N ETA INGURUMENEKO SAILBURUA</w:t>
      </w:r>
    </w:p>
    <w:p w:rsidR="00660783" w:rsidRPr="00315BC1" w:rsidRDefault="00660783" w:rsidP="00660783">
      <w:pPr>
        <w:suppressAutoHyphens/>
        <w:spacing w:before="120" w:after="120"/>
        <w:jc w:val="both"/>
        <w:rPr>
          <w:rFonts w:ascii="Arial" w:hAnsi="Arial" w:cs="Arial"/>
          <w:sz w:val="22"/>
          <w:szCs w:val="22"/>
          <w:lang w:eastAsia="ar-SA"/>
        </w:rPr>
      </w:pPr>
      <w:r w:rsidRPr="00315BC1">
        <w:rPr>
          <w:rFonts w:ascii="Arial" w:hAnsi="Arial" w:cs="Arial"/>
          <w:sz w:val="22"/>
          <w:szCs w:val="22"/>
          <w:lang w:eastAsia="ar-SA"/>
        </w:rPr>
        <w:t xml:space="preserve">Maria Aránzazu Tapia </w:t>
      </w:r>
      <w:proofErr w:type="spellStart"/>
      <w:r w:rsidRPr="00315BC1">
        <w:rPr>
          <w:rFonts w:ascii="Arial" w:hAnsi="Arial" w:cs="Arial"/>
          <w:sz w:val="22"/>
          <w:szCs w:val="22"/>
          <w:lang w:eastAsia="ar-SA"/>
        </w:rPr>
        <w:t>Otaegui</w:t>
      </w:r>
      <w:proofErr w:type="spellEnd"/>
    </w:p>
    <w:p w:rsidR="00660783" w:rsidRDefault="00660783" w:rsidP="00660783">
      <w:pPr>
        <w:widowControl w:val="0"/>
        <w:spacing w:before="120" w:after="120"/>
        <w:jc w:val="both"/>
        <w:rPr>
          <w:rFonts w:ascii="Arial" w:hAnsi="Arial" w:cs="Arial"/>
          <w:b/>
          <w:color w:val="000000"/>
          <w:sz w:val="22"/>
          <w:szCs w:val="22"/>
          <w:lang w:val="eu-ES" w:eastAsia="eu-ES"/>
        </w:rPr>
      </w:pPr>
    </w:p>
    <w:p w:rsidR="00660783" w:rsidRDefault="00660783" w:rsidP="00660783">
      <w:pPr>
        <w:widowControl w:val="0"/>
        <w:spacing w:before="120" w:after="120"/>
        <w:jc w:val="both"/>
        <w:rPr>
          <w:rFonts w:ascii="Arial" w:hAnsi="Arial" w:cs="Arial"/>
          <w:b/>
          <w:color w:val="000000"/>
          <w:sz w:val="22"/>
          <w:szCs w:val="22"/>
          <w:lang w:val="eu-ES" w:eastAsia="eu-ES"/>
        </w:rPr>
      </w:pPr>
      <w:r>
        <w:rPr>
          <w:rFonts w:ascii="Arial" w:hAnsi="Arial" w:cs="Arial"/>
          <w:b/>
          <w:color w:val="000000"/>
          <w:sz w:val="22"/>
          <w:szCs w:val="22"/>
          <w:lang w:val="eu-ES" w:eastAsia="eu-ES"/>
        </w:rPr>
        <w:t>HEZKUNTZAKO SAILBURUA</w:t>
      </w:r>
    </w:p>
    <w:p w:rsidR="00660783" w:rsidRPr="00DB3CE3" w:rsidRDefault="00660783" w:rsidP="00660783">
      <w:pPr>
        <w:suppressAutoHyphens/>
        <w:spacing w:before="120" w:after="120"/>
        <w:jc w:val="both"/>
        <w:rPr>
          <w:rFonts w:ascii="Arial" w:hAnsi="Arial" w:cs="Arial"/>
          <w:b/>
          <w:sz w:val="22"/>
          <w:szCs w:val="22"/>
          <w:lang w:val="eu-ES" w:eastAsia="ar-SA"/>
        </w:rPr>
      </w:pPr>
      <w:r w:rsidRPr="00DB3CE3">
        <w:rPr>
          <w:rFonts w:ascii="Arial" w:hAnsi="Arial" w:cs="Arial"/>
          <w:sz w:val="22"/>
          <w:szCs w:val="22"/>
          <w:lang w:val="eu-ES"/>
        </w:rPr>
        <w:t>Jokin Bildarratz Sorron</w:t>
      </w:r>
    </w:p>
    <w:p w:rsidR="00660783" w:rsidRDefault="00660783" w:rsidP="00660783">
      <w:pPr>
        <w:widowControl w:val="0"/>
        <w:spacing w:before="120" w:after="120"/>
        <w:jc w:val="both"/>
        <w:rPr>
          <w:rFonts w:ascii="Arial" w:hAnsi="Arial" w:cs="Arial"/>
          <w:b/>
          <w:color w:val="000000"/>
          <w:sz w:val="22"/>
          <w:szCs w:val="22"/>
          <w:lang w:val="eu-ES" w:eastAsia="eu-ES"/>
        </w:rPr>
      </w:pPr>
    </w:p>
    <w:p w:rsidR="00C87662" w:rsidRDefault="00660783" w:rsidP="00AD2B35">
      <w:pPr>
        <w:widowControl w:val="0"/>
        <w:spacing w:before="120" w:after="120"/>
        <w:jc w:val="both"/>
        <w:rPr>
          <w:rFonts w:ascii="Arial" w:hAnsi="Arial" w:cs="Arial"/>
          <w:b/>
          <w:color w:val="000000"/>
          <w:sz w:val="22"/>
          <w:szCs w:val="22"/>
          <w:lang w:val="eu-ES" w:eastAsia="eu-ES"/>
        </w:rPr>
      </w:pPr>
      <w:r w:rsidRPr="00D52F07">
        <w:rPr>
          <w:rFonts w:ascii="Arial" w:hAnsi="Arial" w:cs="Arial"/>
          <w:b/>
          <w:color w:val="000000"/>
          <w:sz w:val="22"/>
          <w:szCs w:val="22"/>
          <w:lang w:val="eu-ES" w:eastAsia="eu-ES"/>
        </w:rPr>
        <w:t>OSASUNEKO SAILBURUARENA</w:t>
      </w:r>
    </w:p>
    <w:p w:rsidR="00660783" w:rsidRDefault="00660783" w:rsidP="00AD2B35">
      <w:pPr>
        <w:widowControl w:val="0"/>
        <w:spacing w:before="120" w:after="120"/>
        <w:jc w:val="both"/>
        <w:rPr>
          <w:rFonts w:ascii="Arial" w:hAnsi="Arial" w:cs="Arial"/>
          <w:b/>
          <w:sz w:val="22"/>
          <w:szCs w:val="22"/>
          <w:lang w:val="eu-ES"/>
        </w:rPr>
      </w:pPr>
      <w:bookmarkStart w:id="0" w:name="_GoBack"/>
      <w:bookmarkEnd w:id="0"/>
      <w:r w:rsidRPr="00660783">
        <w:rPr>
          <w:rFonts w:ascii="Arial" w:hAnsi="Arial" w:cs="Arial"/>
          <w:sz w:val="22"/>
          <w:szCs w:val="22"/>
          <w:lang w:val="eu-ES"/>
        </w:rPr>
        <w:t>Miren Gotzone Sagardui Goikoetxea</w:t>
      </w:r>
      <w:r>
        <w:rPr>
          <w:rFonts w:ascii="Arial" w:hAnsi="Arial" w:cs="Arial"/>
          <w:b/>
          <w:sz w:val="22"/>
          <w:szCs w:val="22"/>
          <w:lang w:val="eu-ES"/>
        </w:rPr>
        <w:br w:type="page"/>
      </w:r>
    </w:p>
    <w:p w:rsidR="00EC6E27" w:rsidRPr="00EC6E27" w:rsidRDefault="00AD2B35" w:rsidP="004E3467">
      <w:pPr>
        <w:spacing w:before="360" w:after="120"/>
        <w:jc w:val="both"/>
        <w:rPr>
          <w:rFonts w:ascii="Arial" w:hAnsi="Arial" w:cs="Arial"/>
          <w:b/>
          <w:sz w:val="22"/>
          <w:szCs w:val="22"/>
          <w:lang w:eastAsia="ar-SA"/>
        </w:rPr>
      </w:pPr>
      <w:r>
        <w:rPr>
          <w:rFonts w:ascii="Arial" w:hAnsi="Arial" w:cs="Arial"/>
          <w:b/>
          <w:sz w:val="22"/>
          <w:szCs w:val="22"/>
          <w:lang w:val="eu-ES" w:eastAsia="ar-SA"/>
        </w:rPr>
        <w:lastRenderedPageBreak/>
        <w:t xml:space="preserve">ANUNCIO MEDIANTE EL QUE SE HACE PUBLICA LA </w:t>
      </w:r>
      <w:r w:rsidR="00EC6E27" w:rsidRPr="00EC6E27">
        <w:rPr>
          <w:rFonts w:ascii="Arial" w:hAnsi="Arial" w:cs="Arial"/>
          <w:b/>
          <w:sz w:val="22"/>
          <w:szCs w:val="22"/>
          <w:lang w:eastAsia="ar-SA"/>
        </w:rPr>
        <w:t>ORDEN DE LA CONSEJERA DE DESARROLLO ECONÓMICO</w:t>
      </w:r>
      <w:r w:rsidR="00EC6E27">
        <w:rPr>
          <w:rFonts w:ascii="Arial" w:hAnsi="Arial" w:cs="Arial"/>
          <w:b/>
          <w:sz w:val="22"/>
          <w:szCs w:val="22"/>
          <w:lang w:eastAsia="ar-SA"/>
        </w:rPr>
        <w:t>, SOSTENIBILIDAD Y MEDIO AMBIENTE</w:t>
      </w:r>
      <w:r w:rsidR="00EC6E27" w:rsidRPr="00EC6E27">
        <w:rPr>
          <w:rFonts w:ascii="Arial" w:hAnsi="Arial" w:cs="Arial"/>
          <w:b/>
          <w:sz w:val="22"/>
          <w:szCs w:val="22"/>
          <w:lang w:eastAsia="ar-SA"/>
        </w:rPr>
        <w:t xml:space="preserve">, </w:t>
      </w:r>
      <w:r w:rsidR="00EC6E27">
        <w:rPr>
          <w:rFonts w:ascii="Arial" w:hAnsi="Arial" w:cs="Arial"/>
          <w:b/>
          <w:sz w:val="22"/>
          <w:szCs w:val="22"/>
          <w:lang w:eastAsia="ar-SA"/>
        </w:rPr>
        <w:t>DEL CONSEJERO DE EDUCACIÓN</w:t>
      </w:r>
      <w:r w:rsidR="00EC6E27" w:rsidRPr="00EC6E27">
        <w:rPr>
          <w:rFonts w:ascii="Arial" w:hAnsi="Arial" w:cs="Arial"/>
          <w:b/>
          <w:sz w:val="22"/>
          <w:szCs w:val="22"/>
          <w:lang w:eastAsia="ar-SA"/>
        </w:rPr>
        <w:t xml:space="preserve"> </w:t>
      </w:r>
      <w:r w:rsidR="00EC6E27">
        <w:rPr>
          <w:rFonts w:ascii="Arial" w:hAnsi="Arial" w:cs="Arial"/>
          <w:b/>
          <w:sz w:val="22"/>
          <w:szCs w:val="22"/>
          <w:lang w:eastAsia="ar-SA"/>
        </w:rPr>
        <w:t>Y DE LA CONSEJERA DE SALU</w:t>
      </w:r>
      <w:r w:rsidR="00EC6E27" w:rsidRPr="00EC6E27">
        <w:rPr>
          <w:rFonts w:ascii="Arial" w:hAnsi="Arial" w:cs="Arial"/>
          <w:b/>
          <w:sz w:val="22"/>
          <w:szCs w:val="22"/>
          <w:lang w:eastAsia="ar-SA"/>
        </w:rPr>
        <w:t xml:space="preserve">D, </w:t>
      </w:r>
      <w:r w:rsidR="00EC6E27" w:rsidRPr="00EC6E27">
        <w:rPr>
          <w:rFonts w:ascii="Arial" w:hAnsi="Arial" w:cs="Arial"/>
          <w:b/>
          <w:sz w:val="22"/>
          <w:szCs w:val="22"/>
        </w:rPr>
        <w:t>POR LA QUE SE APRUEBA, CON CARÁCTER PREVIO, EL PROYECTO DE DECRETO, QUE SE INCLUYE COMO ANEXO, MEDIANTE EL QUE SE MODIFICA</w:t>
      </w:r>
      <w:r w:rsidR="00EC6E27" w:rsidRPr="00EC6E27">
        <w:rPr>
          <w:rFonts w:ascii="Arial" w:hAnsi="Arial" w:cs="Arial"/>
          <w:b/>
          <w:sz w:val="22"/>
          <w:szCs w:val="22"/>
          <w:lang w:eastAsia="ar-SA"/>
        </w:rPr>
        <w:t xml:space="preserve"> EL DECRETO 109/2015</w:t>
      </w:r>
      <w:r w:rsidR="00EC6E27">
        <w:rPr>
          <w:rFonts w:ascii="Arial" w:hAnsi="Arial" w:cs="Arial"/>
          <w:b/>
          <w:sz w:val="22"/>
          <w:szCs w:val="22"/>
          <w:lang w:eastAsia="ar-SA"/>
        </w:rPr>
        <w:t>,</w:t>
      </w:r>
      <w:r w:rsidR="00EC6E27" w:rsidRPr="00EC6E27">
        <w:rPr>
          <w:rFonts w:ascii="Arial" w:hAnsi="Arial" w:cs="Arial"/>
          <w:b/>
          <w:sz w:val="22"/>
          <w:szCs w:val="22"/>
          <w:lang w:eastAsia="ar-SA"/>
        </w:rPr>
        <w:t xml:space="preserve"> DE 23 DE JUNIO, POR EL QUE SE REGULA Y ACTUALIZA LA COMPOSICIÓN DE LA RED VASCA DE C</w:t>
      </w:r>
      <w:r w:rsidR="004E3467">
        <w:rPr>
          <w:rFonts w:ascii="Arial" w:hAnsi="Arial" w:cs="Arial"/>
          <w:b/>
          <w:sz w:val="22"/>
          <w:szCs w:val="22"/>
          <w:lang w:eastAsia="ar-SA"/>
        </w:rPr>
        <w:t>IENCIA, TECNOLOGÍA E INNOVACIÓN</w:t>
      </w:r>
    </w:p>
    <w:p w:rsidR="00EC6E27" w:rsidRDefault="00EC6E27" w:rsidP="004E3467">
      <w:pPr>
        <w:suppressAutoHyphens/>
        <w:spacing w:before="360" w:after="120"/>
        <w:jc w:val="both"/>
        <w:rPr>
          <w:rFonts w:ascii="Arial" w:hAnsi="Arial" w:cs="Arial"/>
          <w:sz w:val="22"/>
          <w:szCs w:val="22"/>
        </w:rPr>
      </w:pPr>
      <w:r>
        <w:rPr>
          <w:rFonts w:ascii="Arial" w:hAnsi="Arial" w:cs="Arial"/>
          <w:sz w:val="22"/>
          <w:szCs w:val="22"/>
        </w:rPr>
        <w:t xml:space="preserve">El presente </w:t>
      </w:r>
      <w:r w:rsidRPr="00EC6E27">
        <w:rPr>
          <w:rFonts w:ascii="Arial" w:hAnsi="Arial" w:cs="Arial"/>
          <w:sz w:val="22"/>
          <w:szCs w:val="22"/>
        </w:rPr>
        <w:t xml:space="preserve">expediente </w:t>
      </w:r>
      <w:r>
        <w:rPr>
          <w:rFonts w:ascii="Arial" w:hAnsi="Arial" w:cs="Arial"/>
          <w:sz w:val="22"/>
          <w:szCs w:val="22"/>
        </w:rPr>
        <w:t>de</w:t>
      </w:r>
      <w:r w:rsidRPr="00EC6E27">
        <w:rPr>
          <w:rFonts w:ascii="Arial" w:hAnsi="Arial" w:cs="Arial"/>
          <w:sz w:val="22"/>
          <w:szCs w:val="22"/>
        </w:rPr>
        <w:t xml:space="preserve"> elaboración de una disposición de carácter general </w:t>
      </w:r>
      <w:r>
        <w:rPr>
          <w:rFonts w:ascii="Arial" w:hAnsi="Arial" w:cs="Arial"/>
          <w:sz w:val="22"/>
          <w:szCs w:val="22"/>
        </w:rPr>
        <w:t>tiene</w:t>
      </w:r>
      <w:r w:rsidRPr="00EC6E27">
        <w:rPr>
          <w:rFonts w:ascii="Arial" w:hAnsi="Arial" w:cs="Arial"/>
          <w:sz w:val="22"/>
          <w:szCs w:val="22"/>
        </w:rPr>
        <w:t xml:space="preserve"> por objeto la modificación del Decreto 109/2015</w:t>
      </w:r>
      <w:r w:rsidR="00521936">
        <w:rPr>
          <w:rFonts w:ascii="Arial" w:hAnsi="Arial" w:cs="Arial"/>
          <w:sz w:val="22"/>
          <w:szCs w:val="22"/>
        </w:rPr>
        <w:t>,</w:t>
      </w:r>
      <w:r w:rsidRPr="00EC6E27">
        <w:rPr>
          <w:rFonts w:ascii="Arial" w:hAnsi="Arial" w:cs="Arial"/>
          <w:sz w:val="22"/>
          <w:szCs w:val="22"/>
        </w:rPr>
        <w:t xml:space="preserve"> de 23 de junio</w:t>
      </w:r>
      <w:r w:rsidR="00521936">
        <w:rPr>
          <w:rFonts w:ascii="Arial" w:hAnsi="Arial" w:cs="Arial"/>
          <w:sz w:val="22"/>
          <w:szCs w:val="22"/>
        </w:rPr>
        <w:t>,</w:t>
      </w:r>
      <w:r w:rsidRPr="00EC6E27">
        <w:rPr>
          <w:rFonts w:ascii="Arial" w:hAnsi="Arial" w:cs="Arial"/>
          <w:sz w:val="22"/>
          <w:szCs w:val="22"/>
        </w:rPr>
        <w:t xml:space="preserve"> por el que se regula y actualiza la composición de la Red Vasca de C</w:t>
      </w:r>
      <w:r>
        <w:rPr>
          <w:rFonts w:ascii="Arial" w:hAnsi="Arial" w:cs="Arial"/>
          <w:sz w:val="22"/>
          <w:szCs w:val="22"/>
        </w:rPr>
        <w:t>iencia, Tecnología e Innovación.</w:t>
      </w:r>
    </w:p>
    <w:p w:rsidR="00EC6E27" w:rsidRPr="00EC6E27" w:rsidRDefault="00EC6E27" w:rsidP="00196CF3">
      <w:pPr>
        <w:suppressAutoHyphens/>
        <w:spacing w:before="120" w:after="120"/>
        <w:jc w:val="both"/>
        <w:rPr>
          <w:rFonts w:ascii="Arial" w:hAnsi="Arial" w:cs="Arial"/>
          <w:sz w:val="22"/>
          <w:szCs w:val="22"/>
        </w:rPr>
      </w:pPr>
      <w:r>
        <w:rPr>
          <w:rFonts w:ascii="Arial" w:hAnsi="Arial" w:cs="Arial"/>
          <w:sz w:val="22"/>
          <w:szCs w:val="22"/>
        </w:rPr>
        <w:t xml:space="preserve">En este </w:t>
      </w:r>
      <w:r w:rsidRPr="00EC6E27">
        <w:rPr>
          <w:rFonts w:ascii="Arial" w:hAnsi="Arial" w:cs="Arial"/>
          <w:sz w:val="22"/>
          <w:szCs w:val="22"/>
        </w:rPr>
        <w:t xml:space="preserve">expediente se han realizado los </w:t>
      </w:r>
      <w:r>
        <w:rPr>
          <w:rFonts w:ascii="Arial" w:hAnsi="Arial" w:cs="Arial"/>
          <w:sz w:val="22"/>
          <w:szCs w:val="22"/>
        </w:rPr>
        <w:t>trámites de instrucción previos</w:t>
      </w:r>
      <w:r w:rsidRPr="00EC6E27">
        <w:rPr>
          <w:rFonts w:ascii="Arial" w:hAnsi="Arial" w:cs="Arial"/>
          <w:sz w:val="22"/>
          <w:szCs w:val="22"/>
        </w:rPr>
        <w:t xml:space="preserve"> </w:t>
      </w:r>
      <w:r>
        <w:rPr>
          <w:rFonts w:ascii="Arial" w:hAnsi="Arial" w:cs="Arial"/>
          <w:sz w:val="22"/>
          <w:szCs w:val="22"/>
        </w:rPr>
        <w:t>e igualmente obra</w:t>
      </w:r>
      <w:r w:rsidRPr="00EC6E27">
        <w:rPr>
          <w:rFonts w:ascii="Arial" w:hAnsi="Arial" w:cs="Arial"/>
          <w:sz w:val="22"/>
          <w:szCs w:val="22"/>
        </w:rPr>
        <w:t xml:space="preserve"> la memoria justificativa de la necesidad de proceder a </w:t>
      </w:r>
      <w:r>
        <w:rPr>
          <w:rFonts w:ascii="Arial" w:hAnsi="Arial" w:cs="Arial"/>
          <w:sz w:val="22"/>
          <w:szCs w:val="22"/>
        </w:rPr>
        <w:t xml:space="preserve">la modificación de dicha norma. </w:t>
      </w:r>
      <w:r w:rsidR="005737F4">
        <w:rPr>
          <w:rFonts w:ascii="Arial" w:hAnsi="Arial" w:cs="Arial"/>
          <w:sz w:val="22"/>
          <w:szCs w:val="22"/>
        </w:rPr>
        <w:t xml:space="preserve">El </w:t>
      </w:r>
      <w:r w:rsidRPr="00EC6E27">
        <w:rPr>
          <w:rFonts w:ascii="Arial" w:hAnsi="Arial" w:cs="Arial"/>
          <w:sz w:val="22"/>
          <w:szCs w:val="22"/>
        </w:rPr>
        <w:t xml:space="preserve">proyecto </w:t>
      </w:r>
      <w:r w:rsidR="00521936">
        <w:rPr>
          <w:rFonts w:ascii="Arial" w:hAnsi="Arial" w:cs="Arial"/>
          <w:sz w:val="22"/>
          <w:szCs w:val="22"/>
        </w:rPr>
        <w:t xml:space="preserve">de decreto </w:t>
      </w:r>
      <w:r w:rsidRPr="00EC6E27">
        <w:rPr>
          <w:rFonts w:ascii="Arial" w:hAnsi="Arial" w:cs="Arial"/>
          <w:sz w:val="22"/>
          <w:szCs w:val="22"/>
        </w:rPr>
        <w:t xml:space="preserve">se ha redactado de acuerdo con la finalidad establecida en la </w:t>
      </w:r>
      <w:r w:rsidR="005737F4">
        <w:rPr>
          <w:rFonts w:ascii="Arial" w:hAnsi="Arial" w:cs="Arial"/>
          <w:sz w:val="22"/>
          <w:szCs w:val="22"/>
        </w:rPr>
        <w:t>orden que da inicio al expediente</w:t>
      </w:r>
      <w:r w:rsidRPr="00EC6E27">
        <w:rPr>
          <w:rFonts w:ascii="Arial" w:hAnsi="Arial" w:cs="Arial"/>
          <w:sz w:val="22"/>
          <w:szCs w:val="22"/>
        </w:rPr>
        <w:t>.</w:t>
      </w:r>
    </w:p>
    <w:p w:rsidR="00EC6E27" w:rsidRPr="00196CF3" w:rsidRDefault="005737F4" w:rsidP="00196CF3">
      <w:pPr>
        <w:suppressAutoHyphens/>
        <w:spacing w:before="120" w:after="120"/>
        <w:jc w:val="both"/>
        <w:rPr>
          <w:rFonts w:ascii="Arial" w:hAnsi="Arial" w:cs="Arial"/>
          <w:sz w:val="22"/>
          <w:szCs w:val="22"/>
        </w:rPr>
      </w:pPr>
      <w:r>
        <w:rPr>
          <w:rFonts w:ascii="Arial" w:hAnsi="Arial" w:cs="Arial"/>
          <w:sz w:val="22"/>
          <w:szCs w:val="22"/>
        </w:rPr>
        <w:t>Así pues,</w:t>
      </w:r>
      <w:r w:rsidR="00EC6E27">
        <w:rPr>
          <w:rFonts w:ascii="Arial" w:hAnsi="Arial" w:cs="Arial"/>
          <w:sz w:val="22"/>
          <w:szCs w:val="22"/>
        </w:rPr>
        <w:t xml:space="preserve"> redactado el proyecto de disposición de carácter general, procede la aprobación previa de dicho texto por parte de los órganos que dictaron la orden de inicio, conforme a </w:t>
      </w:r>
      <w:r w:rsidR="00EC6E27" w:rsidRPr="00EC6E27">
        <w:rPr>
          <w:rFonts w:ascii="Arial" w:hAnsi="Arial" w:cs="Arial"/>
          <w:sz w:val="22"/>
          <w:szCs w:val="22"/>
        </w:rPr>
        <w:t>lo dispuesto en</w:t>
      </w:r>
      <w:r w:rsidR="00EC6E27">
        <w:rPr>
          <w:rFonts w:ascii="Arial" w:hAnsi="Arial" w:cs="Arial"/>
          <w:sz w:val="22"/>
          <w:szCs w:val="22"/>
        </w:rPr>
        <w:t xml:space="preserve"> el apartado primero del artículo 7 de </w:t>
      </w:r>
      <w:r w:rsidR="00EC6E27" w:rsidRPr="00EC6E27">
        <w:rPr>
          <w:rFonts w:ascii="Arial" w:hAnsi="Arial" w:cs="Arial"/>
          <w:sz w:val="22"/>
          <w:szCs w:val="22"/>
        </w:rPr>
        <w:t>la Ley 8/2003, de 22 de diciembre, del Procedimiento de Elaboración de las Di</w:t>
      </w:r>
      <w:r w:rsidR="00EC6E27">
        <w:rPr>
          <w:rFonts w:ascii="Arial" w:hAnsi="Arial" w:cs="Arial"/>
          <w:sz w:val="22"/>
          <w:szCs w:val="22"/>
        </w:rPr>
        <w:t>s</w:t>
      </w:r>
      <w:r w:rsidR="00196CF3">
        <w:rPr>
          <w:rFonts w:ascii="Arial" w:hAnsi="Arial" w:cs="Arial"/>
          <w:sz w:val="22"/>
          <w:szCs w:val="22"/>
        </w:rPr>
        <w:t>posiciones de Carácter General.</w:t>
      </w:r>
      <w:r w:rsidR="00EC6E27">
        <w:rPr>
          <w:rFonts w:ascii="Arial" w:hAnsi="Arial" w:cs="Arial"/>
          <w:sz w:val="22"/>
          <w:szCs w:val="22"/>
        </w:rPr>
        <w:t xml:space="preserve"> </w:t>
      </w:r>
    </w:p>
    <w:p w:rsidR="00EC6E27" w:rsidRPr="00EC6E27" w:rsidRDefault="004E3467" w:rsidP="004E3467">
      <w:pPr>
        <w:suppressAutoHyphens/>
        <w:spacing w:before="480" w:after="120"/>
        <w:jc w:val="center"/>
        <w:rPr>
          <w:rFonts w:ascii="Arial" w:hAnsi="Arial" w:cs="Arial"/>
          <w:b/>
          <w:sz w:val="22"/>
          <w:szCs w:val="22"/>
          <w:lang w:eastAsia="ar-SA"/>
        </w:rPr>
      </w:pPr>
      <w:r>
        <w:rPr>
          <w:rFonts w:ascii="Arial" w:hAnsi="Arial" w:cs="Arial"/>
          <w:b/>
          <w:sz w:val="22"/>
          <w:szCs w:val="22"/>
          <w:lang w:eastAsia="ar-SA"/>
        </w:rPr>
        <w:t>RESOLVEMOS</w:t>
      </w:r>
    </w:p>
    <w:p w:rsidR="00EC6E27" w:rsidRPr="00EC6E27" w:rsidRDefault="00EC6E27" w:rsidP="004E3467">
      <w:pPr>
        <w:tabs>
          <w:tab w:val="left" w:pos="708"/>
          <w:tab w:val="center" w:pos="4819"/>
          <w:tab w:val="right" w:pos="9071"/>
        </w:tabs>
        <w:spacing w:before="240" w:after="120"/>
        <w:jc w:val="both"/>
        <w:rPr>
          <w:rFonts w:ascii="Arial" w:hAnsi="Arial" w:cs="Arial"/>
          <w:sz w:val="22"/>
          <w:szCs w:val="22"/>
        </w:rPr>
      </w:pPr>
      <w:proofErr w:type="gramStart"/>
      <w:r w:rsidRPr="00EC6E27">
        <w:rPr>
          <w:rFonts w:ascii="Arial" w:hAnsi="Arial" w:cs="Arial"/>
          <w:b/>
          <w:bCs/>
          <w:sz w:val="22"/>
          <w:szCs w:val="22"/>
        </w:rPr>
        <w:t>PRIMERO.-</w:t>
      </w:r>
      <w:proofErr w:type="gramEnd"/>
      <w:r w:rsidRPr="00EC6E27">
        <w:rPr>
          <w:rFonts w:ascii="Arial" w:hAnsi="Arial" w:cs="Arial"/>
          <w:b/>
          <w:bCs/>
          <w:sz w:val="22"/>
          <w:szCs w:val="22"/>
        </w:rPr>
        <w:t xml:space="preserve"> </w:t>
      </w:r>
      <w:r w:rsidRPr="00EC6E27">
        <w:rPr>
          <w:rFonts w:ascii="Arial" w:hAnsi="Arial" w:cs="Arial"/>
          <w:sz w:val="22"/>
          <w:szCs w:val="22"/>
        </w:rPr>
        <w:t xml:space="preserve">Aprobar el proyecto de Decreto que se incluye como </w:t>
      </w:r>
      <w:r w:rsidR="00196CF3">
        <w:rPr>
          <w:rFonts w:ascii="Arial" w:hAnsi="Arial" w:cs="Arial"/>
          <w:sz w:val="22"/>
          <w:szCs w:val="22"/>
        </w:rPr>
        <w:t>anexo</w:t>
      </w:r>
      <w:r w:rsidRPr="00EC6E27">
        <w:rPr>
          <w:rFonts w:ascii="Arial" w:hAnsi="Arial" w:cs="Arial"/>
          <w:sz w:val="22"/>
          <w:szCs w:val="22"/>
        </w:rPr>
        <w:t>, de tercera modificación del Decreto 109/2015</w:t>
      </w:r>
      <w:r w:rsidR="00196CF3">
        <w:rPr>
          <w:rFonts w:ascii="Arial" w:hAnsi="Arial" w:cs="Arial"/>
          <w:sz w:val="22"/>
          <w:szCs w:val="22"/>
        </w:rPr>
        <w:t>,</w:t>
      </w:r>
      <w:r w:rsidRPr="00EC6E27">
        <w:rPr>
          <w:rFonts w:ascii="Arial" w:hAnsi="Arial" w:cs="Arial"/>
          <w:sz w:val="22"/>
          <w:szCs w:val="22"/>
        </w:rPr>
        <w:t xml:space="preserve"> de 23 de junio</w:t>
      </w:r>
      <w:r w:rsidR="00196CF3">
        <w:rPr>
          <w:rFonts w:ascii="Arial" w:hAnsi="Arial" w:cs="Arial"/>
          <w:sz w:val="22"/>
          <w:szCs w:val="22"/>
        </w:rPr>
        <w:t>,</w:t>
      </w:r>
      <w:r w:rsidRPr="00EC6E27">
        <w:rPr>
          <w:rFonts w:ascii="Arial" w:hAnsi="Arial" w:cs="Arial"/>
          <w:sz w:val="22"/>
          <w:szCs w:val="22"/>
        </w:rPr>
        <w:t xml:space="preserve"> por el que se regula y actualiza la composición de la Red Vasca de Ciencia, Tecnología e Innovación.</w:t>
      </w:r>
    </w:p>
    <w:p w:rsidR="00EC6E27" w:rsidRPr="00EC6E27" w:rsidRDefault="00EC6E27" w:rsidP="004E3467">
      <w:pPr>
        <w:tabs>
          <w:tab w:val="left" w:pos="708"/>
          <w:tab w:val="center" w:pos="4819"/>
          <w:tab w:val="right" w:pos="9071"/>
        </w:tabs>
        <w:spacing w:before="240" w:after="120"/>
        <w:jc w:val="both"/>
        <w:rPr>
          <w:rFonts w:ascii="Arial" w:hAnsi="Arial" w:cs="Arial"/>
          <w:sz w:val="22"/>
          <w:szCs w:val="22"/>
        </w:rPr>
      </w:pPr>
      <w:proofErr w:type="gramStart"/>
      <w:r w:rsidRPr="00EC6E27">
        <w:rPr>
          <w:rFonts w:ascii="Arial" w:hAnsi="Arial" w:cs="Arial"/>
          <w:b/>
          <w:bCs/>
          <w:sz w:val="22"/>
          <w:szCs w:val="22"/>
        </w:rPr>
        <w:t>SEGUNDO.-</w:t>
      </w:r>
      <w:proofErr w:type="gramEnd"/>
      <w:r w:rsidRPr="00EC6E27">
        <w:rPr>
          <w:rFonts w:ascii="Arial" w:hAnsi="Arial" w:cs="Arial"/>
          <w:b/>
          <w:bCs/>
          <w:sz w:val="22"/>
          <w:szCs w:val="22"/>
        </w:rPr>
        <w:t xml:space="preserve"> </w:t>
      </w:r>
      <w:r w:rsidRPr="00EC6E27">
        <w:rPr>
          <w:rFonts w:ascii="Arial" w:hAnsi="Arial" w:cs="Arial"/>
          <w:sz w:val="22"/>
          <w:szCs w:val="22"/>
          <w:lang w:val="es-ES"/>
        </w:rPr>
        <w:t>Continuar los trámites de instrucción del procedimiento de elaboración de la citada disposición</w:t>
      </w:r>
      <w:r w:rsidRPr="00EC6E27">
        <w:rPr>
          <w:rFonts w:ascii="Arial" w:hAnsi="Arial" w:cs="Arial"/>
          <w:sz w:val="22"/>
          <w:szCs w:val="22"/>
        </w:rPr>
        <w:t xml:space="preserve">, completándose el expediente con las consultas e informes a los que se hace referencia en la </w:t>
      </w:r>
      <w:r w:rsidR="004E3467" w:rsidRPr="00EC6E27">
        <w:rPr>
          <w:rFonts w:ascii="Arial" w:hAnsi="Arial" w:cs="Arial"/>
          <w:sz w:val="22"/>
          <w:szCs w:val="22"/>
        </w:rPr>
        <w:t>ord</w:t>
      </w:r>
      <w:r w:rsidRPr="00EC6E27">
        <w:rPr>
          <w:rFonts w:ascii="Arial" w:hAnsi="Arial" w:cs="Arial"/>
          <w:sz w:val="22"/>
          <w:szCs w:val="22"/>
        </w:rPr>
        <w:t>en de inicio de este procedimiento.</w:t>
      </w:r>
    </w:p>
    <w:p w:rsidR="00EC6E27" w:rsidRDefault="00EC6E27" w:rsidP="00196CF3">
      <w:pPr>
        <w:suppressAutoHyphens/>
        <w:spacing w:before="120" w:after="120"/>
        <w:jc w:val="both"/>
        <w:rPr>
          <w:rFonts w:ascii="Arial" w:hAnsi="Arial" w:cs="Arial"/>
          <w:sz w:val="22"/>
          <w:szCs w:val="22"/>
          <w:lang w:eastAsia="ar-SA"/>
        </w:rPr>
      </w:pPr>
    </w:p>
    <w:p w:rsidR="00180F09" w:rsidRPr="00EC6E27" w:rsidRDefault="00180F09" w:rsidP="00196CF3">
      <w:pPr>
        <w:suppressAutoHyphens/>
        <w:spacing w:before="120" w:after="120"/>
        <w:jc w:val="both"/>
        <w:rPr>
          <w:rFonts w:ascii="Arial" w:hAnsi="Arial" w:cs="Arial"/>
          <w:sz w:val="22"/>
          <w:szCs w:val="22"/>
          <w:lang w:eastAsia="ar-SA"/>
        </w:rPr>
      </w:pPr>
    </w:p>
    <w:p w:rsidR="00196CF3" w:rsidRDefault="00196CF3" w:rsidP="00196CF3">
      <w:pPr>
        <w:suppressAutoHyphens/>
        <w:spacing w:before="120" w:after="120"/>
        <w:jc w:val="both"/>
        <w:rPr>
          <w:rFonts w:ascii="Arial" w:hAnsi="Arial" w:cs="Arial"/>
          <w:b/>
          <w:sz w:val="22"/>
          <w:szCs w:val="22"/>
          <w:lang w:eastAsia="ar-SA"/>
        </w:rPr>
      </w:pPr>
      <w:r w:rsidRPr="00315BC1">
        <w:rPr>
          <w:rFonts w:ascii="Arial" w:hAnsi="Arial" w:cs="Arial"/>
          <w:b/>
          <w:sz w:val="22"/>
          <w:szCs w:val="22"/>
          <w:lang w:eastAsia="ar-SA"/>
        </w:rPr>
        <w:t>CONSEJERA DE DESARROLLO ECONÓMICO</w:t>
      </w:r>
      <w:r>
        <w:rPr>
          <w:rFonts w:ascii="Arial" w:hAnsi="Arial" w:cs="Arial"/>
          <w:b/>
          <w:sz w:val="22"/>
          <w:szCs w:val="22"/>
          <w:lang w:eastAsia="ar-SA"/>
        </w:rPr>
        <w:t xml:space="preserve">, SOSTENIBILIDAD Y MEDIO AMBIENTE  </w:t>
      </w:r>
    </w:p>
    <w:p w:rsidR="00196CF3" w:rsidRPr="00315BC1" w:rsidRDefault="00196CF3" w:rsidP="00196CF3">
      <w:pPr>
        <w:suppressAutoHyphens/>
        <w:spacing w:before="120" w:after="120"/>
        <w:jc w:val="both"/>
        <w:rPr>
          <w:rFonts w:ascii="Arial" w:hAnsi="Arial" w:cs="Arial"/>
          <w:sz w:val="22"/>
          <w:szCs w:val="22"/>
          <w:lang w:eastAsia="ar-SA"/>
        </w:rPr>
      </w:pPr>
      <w:r w:rsidRPr="00315BC1">
        <w:rPr>
          <w:rFonts w:ascii="Arial" w:hAnsi="Arial" w:cs="Arial"/>
          <w:sz w:val="22"/>
          <w:szCs w:val="22"/>
          <w:lang w:eastAsia="ar-SA"/>
        </w:rPr>
        <w:t xml:space="preserve">Maria Aránzazu Tapia </w:t>
      </w:r>
      <w:proofErr w:type="spellStart"/>
      <w:r w:rsidRPr="00315BC1">
        <w:rPr>
          <w:rFonts w:ascii="Arial" w:hAnsi="Arial" w:cs="Arial"/>
          <w:sz w:val="22"/>
          <w:szCs w:val="22"/>
          <w:lang w:eastAsia="ar-SA"/>
        </w:rPr>
        <w:t>Otaegui</w:t>
      </w:r>
      <w:proofErr w:type="spellEnd"/>
    </w:p>
    <w:p w:rsidR="00196CF3" w:rsidRDefault="00196CF3" w:rsidP="00196CF3">
      <w:pPr>
        <w:suppressAutoHyphens/>
        <w:spacing w:before="120" w:after="120"/>
        <w:jc w:val="both"/>
        <w:rPr>
          <w:rFonts w:ascii="Arial" w:hAnsi="Arial" w:cs="Arial"/>
          <w:b/>
          <w:sz w:val="22"/>
          <w:szCs w:val="22"/>
          <w:lang w:eastAsia="ar-SA"/>
        </w:rPr>
      </w:pPr>
    </w:p>
    <w:p w:rsidR="00180F09" w:rsidRPr="00315BC1" w:rsidRDefault="00180F09" w:rsidP="00196CF3">
      <w:pPr>
        <w:suppressAutoHyphens/>
        <w:spacing w:before="120" w:after="120"/>
        <w:jc w:val="both"/>
        <w:rPr>
          <w:rFonts w:ascii="Arial" w:hAnsi="Arial" w:cs="Arial"/>
          <w:b/>
          <w:sz w:val="22"/>
          <w:szCs w:val="22"/>
          <w:lang w:eastAsia="ar-SA"/>
        </w:rPr>
      </w:pPr>
    </w:p>
    <w:p w:rsidR="00196CF3" w:rsidRPr="00315BC1" w:rsidRDefault="00196CF3" w:rsidP="00196CF3">
      <w:pPr>
        <w:suppressAutoHyphens/>
        <w:spacing w:before="120" w:after="120"/>
        <w:jc w:val="both"/>
        <w:rPr>
          <w:rFonts w:ascii="Arial" w:hAnsi="Arial" w:cs="Arial"/>
          <w:b/>
          <w:sz w:val="22"/>
          <w:szCs w:val="22"/>
          <w:lang w:eastAsia="ar-SA"/>
        </w:rPr>
      </w:pPr>
      <w:r w:rsidRPr="00315BC1">
        <w:rPr>
          <w:rFonts w:ascii="Arial" w:hAnsi="Arial" w:cs="Arial"/>
          <w:b/>
          <w:sz w:val="22"/>
          <w:szCs w:val="22"/>
          <w:lang w:eastAsia="ar-SA"/>
        </w:rPr>
        <w:t>CONSEJERO DE EDUCACIÓN</w:t>
      </w:r>
    </w:p>
    <w:p w:rsidR="00196CF3" w:rsidRPr="00315BC1" w:rsidRDefault="00196CF3" w:rsidP="00196CF3">
      <w:pPr>
        <w:suppressAutoHyphens/>
        <w:spacing w:before="120" w:after="120"/>
        <w:jc w:val="both"/>
        <w:rPr>
          <w:rFonts w:ascii="Arial" w:hAnsi="Arial" w:cs="Arial"/>
          <w:b/>
          <w:sz w:val="22"/>
          <w:szCs w:val="22"/>
          <w:lang w:eastAsia="ar-SA"/>
        </w:rPr>
      </w:pPr>
      <w:proofErr w:type="spellStart"/>
      <w:r w:rsidRPr="00315BC1">
        <w:rPr>
          <w:rFonts w:ascii="Arial" w:hAnsi="Arial" w:cs="Arial"/>
          <w:sz w:val="22"/>
          <w:szCs w:val="22"/>
        </w:rPr>
        <w:t>Jokin</w:t>
      </w:r>
      <w:proofErr w:type="spellEnd"/>
      <w:r w:rsidRPr="00315BC1">
        <w:rPr>
          <w:rFonts w:ascii="Arial" w:hAnsi="Arial" w:cs="Arial"/>
          <w:sz w:val="22"/>
          <w:szCs w:val="22"/>
        </w:rPr>
        <w:t xml:space="preserve"> </w:t>
      </w:r>
      <w:proofErr w:type="spellStart"/>
      <w:r w:rsidRPr="00315BC1">
        <w:rPr>
          <w:rFonts w:ascii="Arial" w:hAnsi="Arial" w:cs="Arial"/>
          <w:sz w:val="22"/>
          <w:szCs w:val="22"/>
        </w:rPr>
        <w:t>Bildarratz</w:t>
      </w:r>
      <w:proofErr w:type="spellEnd"/>
      <w:r w:rsidRPr="00315BC1">
        <w:rPr>
          <w:rFonts w:ascii="Arial" w:hAnsi="Arial" w:cs="Arial"/>
          <w:sz w:val="22"/>
          <w:szCs w:val="22"/>
        </w:rPr>
        <w:t xml:space="preserve"> </w:t>
      </w:r>
      <w:proofErr w:type="spellStart"/>
      <w:r w:rsidRPr="00315BC1">
        <w:rPr>
          <w:rFonts w:ascii="Arial" w:hAnsi="Arial" w:cs="Arial"/>
          <w:sz w:val="22"/>
          <w:szCs w:val="22"/>
        </w:rPr>
        <w:t>Sorron</w:t>
      </w:r>
      <w:proofErr w:type="spellEnd"/>
    </w:p>
    <w:p w:rsidR="00196CF3" w:rsidRDefault="00196CF3" w:rsidP="00196CF3">
      <w:pPr>
        <w:suppressAutoHyphens/>
        <w:spacing w:before="120" w:after="120"/>
        <w:jc w:val="both"/>
        <w:rPr>
          <w:rFonts w:ascii="Arial" w:hAnsi="Arial" w:cs="Arial"/>
          <w:b/>
          <w:sz w:val="22"/>
          <w:szCs w:val="22"/>
          <w:lang w:eastAsia="ar-SA"/>
        </w:rPr>
      </w:pPr>
    </w:p>
    <w:p w:rsidR="00180F09" w:rsidRPr="00315BC1" w:rsidRDefault="00180F09" w:rsidP="00196CF3">
      <w:pPr>
        <w:suppressAutoHyphens/>
        <w:spacing w:before="120" w:after="120"/>
        <w:jc w:val="both"/>
        <w:rPr>
          <w:rFonts w:ascii="Arial" w:hAnsi="Arial" w:cs="Arial"/>
          <w:b/>
          <w:sz w:val="22"/>
          <w:szCs w:val="22"/>
          <w:lang w:eastAsia="ar-SA"/>
        </w:rPr>
      </w:pPr>
    </w:p>
    <w:p w:rsidR="00196CF3" w:rsidRPr="00315BC1" w:rsidRDefault="00196CF3" w:rsidP="00196CF3">
      <w:pPr>
        <w:suppressAutoHyphens/>
        <w:spacing w:before="120" w:after="120"/>
        <w:jc w:val="both"/>
        <w:rPr>
          <w:rFonts w:ascii="Arial" w:hAnsi="Arial" w:cs="Arial"/>
          <w:b/>
          <w:sz w:val="22"/>
          <w:szCs w:val="22"/>
          <w:lang w:eastAsia="ar-SA"/>
        </w:rPr>
      </w:pPr>
      <w:r w:rsidRPr="00315BC1">
        <w:rPr>
          <w:rFonts w:ascii="Arial" w:hAnsi="Arial" w:cs="Arial"/>
          <w:b/>
          <w:sz w:val="22"/>
          <w:szCs w:val="22"/>
          <w:lang w:eastAsia="ar-SA"/>
        </w:rPr>
        <w:t>CONSEJERA DE SALUD</w:t>
      </w:r>
    </w:p>
    <w:p w:rsidR="00180F09" w:rsidRDefault="00196CF3" w:rsidP="00180F09">
      <w:pPr>
        <w:suppressAutoHyphens/>
        <w:spacing w:before="120" w:after="120"/>
        <w:jc w:val="both"/>
        <w:rPr>
          <w:rFonts w:ascii="Arial" w:hAnsi="Arial" w:cs="Arial"/>
          <w:sz w:val="22"/>
          <w:szCs w:val="22"/>
        </w:rPr>
      </w:pPr>
      <w:r w:rsidRPr="00315BC1">
        <w:rPr>
          <w:rFonts w:ascii="Arial" w:hAnsi="Arial" w:cs="Arial"/>
          <w:sz w:val="22"/>
          <w:szCs w:val="22"/>
        </w:rPr>
        <w:t xml:space="preserve">Miren </w:t>
      </w:r>
      <w:proofErr w:type="spellStart"/>
      <w:r w:rsidRPr="00315BC1">
        <w:rPr>
          <w:rFonts w:ascii="Arial" w:hAnsi="Arial" w:cs="Arial"/>
          <w:sz w:val="22"/>
          <w:szCs w:val="22"/>
        </w:rPr>
        <w:t>Gotzone</w:t>
      </w:r>
      <w:proofErr w:type="spellEnd"/>
      <w:r w:rsidRPr="00315BC1">
        <w:rPr>
          <w:rFonts w:ascii="Arial" w:hAnsi="Arial" w:cs="Arial"/>
          <w:sz w:val="22"/>
          <w:szCs w:val="22"/>
        </w:rPr>
        <w:t xml:space="preserve"> </w:t>
      </w:r>
      <w:proofErr w:type="spellStart"/>
      <w:r w:rsidR="00180F09">
        <w:rPr>
          <w:rFonts w:ascii="Arial" w:hAnsi="Arial" w:cs="Arial"/>
          <w:sz w:val="22"/>
          <w:szCs w:val="22"/>
        </w:rPr>
        <w:t>Sagardui</w:t>
      </w:r>
      <w:proofErr w:type="spellEnd"/>
      <w:r w:rsidR="00180F09">
        <w:rPr>
          <w:rFonts w:ascii="Arial" w:hAnsi="Arial" w:cs="Arial"/>
          <w:sz w:val="22"/>
          <w:szCs w:val="22"/>
        </w:rPr>
        <w:t xml:space="preserve"> Goikoetxea</w:t>
      </w:r>
    </w:p>
    <w:p w:rsidR="00D52F07" w:rsidRPr="00D52F07" w:rsidRDefault="00D52F07" w:rsidP="00D52F07">
      <w:pPr>
        <w:rPr>
          <w:szCs w:val="24"/>
          <w:lang w:val="eu-ES" w:eastAsia="eu-ES"/>
        </w:rPr>
      </w:pPr>
      <w:r>
        <w:rPr>
          <w:rFonts w:ascii="Arial" w:hAnsi="Arial" w:cs="Arial"/>
          <w:b/>
          <w:sz w:val="22"/>
          <w:szCs w:val="22"/>
        </w:rPr>
        <w:br w:type="page"/>
      </w:r>
    </w:p>
    <w:p w:rsidR="00196CF3" w:rsidRDefault="00180F09" w:rsidP="00180F09">
      <w:pPr>
        <w:widowControl w:val="0"/>
        <w:spacing w:before="120" w:after="120"/>
        <w:jc w:val="center"/>
        <w:rPr>
          <w:rFonts w:ascii="Arial" w:hAnsi="Arial" w:cs="Arial"/>
          <w:b/>
          <w:sz w:val="22"/>
          <w:szCs w:val="22"/>
          <w:lang w:val="eu-ES"/>
        </w:rPr>
      </w:pPr>
      <w:r w:rsidRPr="00DB3CE3">
        <w:rPr>
          <w:rFonts w:ascii="Arial" w:hAnsi="Arial" w:cs="Arial"/>
          <w:b/>
          <w:sz w:val="22"/>
          <w:szCs w:val="22"/>
          <w:lang w:val="eu-ES"/>
        </w:rPr>
        <w:t>ANEXO</w:t>
      </w:r>
    </w:p>
    <w:p w:rsidR="00660783" w:rsidRPr="001D570A" w:rsidRDefault="00660783" w:rsidP="00660783">
      <w:pPr>
        <w:pStyle w:val="BOPVTitulo"/>
        <w:ind w:left="0" w:firstLine="0"/>
        <w:jc w:val="both"/>
        <w:rPr>
          <w:rFonts w:cs="Arial"/>
          <w:b/>
          <w:lang w:val="eu-ES"/>
        </w:rPr>
      </w:pPr>
      <w:r w:rsidRPr="001D570A">
        <w:rPr>
          <w:b/>
          <w:lang w:val="eu-ES"/>
        </w:rPr>
        <w:t xml:space="preserve">XXXX DEKRETUA, 202X(e)ko </w:t>
      </w:r>
      <w:proofErr w:type="spellStart"/>
      <w:r w:rsidRPr="001D570A">
        <w:rPr>
          <w:b/>
          <w:lang w:val="eu-ES"/>
        </w:rPr>
        <w:t>XXXXaren</w:t>
      </w:r>
      <w:proofErr w:type="spellEnd"/>
      <w:r w:rsidRPr="001D570A">
        <w:rPr>
          <w:b/>
          <w:lang w:val="eu-ES"/>
        </w:rPr>
        <w:t xml:space="preserve"> XX(e)</w:t>
      </w:r>
      <w:proofErr w:type="spellStart"/>
      <w:r w:rsidRPr="001D570A">
        <w:rPr>
          <w:b/>
          <w:lang w:val="eu-ES"/>
        </w:rPr>
        <w:t>koa</w:t>
      </w:r>
      <w:proofErr w:type="spellEnd"/>
      <w:r w:rsidRPr="001D570A">
        <w:rPr>
          <w:b/>
          <w:lang w:val="eu-ES"/>
        </w:rPr>
        <w:t>, zeinaren bidez hirugarren aldiz aldatzen baita Zientzia, Teknologia eta Berrikuntzaren Euskal Sarearen osaera arautzeari eta eguneratzeari buruzko ekainaren 23ko 109/2015 Dekretua.</w:t>
      </w:r>
    </w:p>
    <w:p w:rsidR="00660783" w:rsidRPr="001D570A" w:rsidRDefault="00660783" w:rsidP="00660783">
      <w:pPr>
        <w:pStyle w:val="BOPVDetalle"/>
        <w:ind w:firstLine="0"/>
        <w:jc w:val="both"/>
        <w:rPr>
          <w:rFonts w:cs="Arial"/>
          <w:lang w:val="eu-ES"/>
        </w:rPr>
      </w:pPr>
      <w:r w:rsidRPr="001D570A">
        <w:rPr>
          <w:lang w:val="eu-ES"/>
        </w:rPr>
        <w:t>Ekainaren 23ko 109/2015 Dekretuak Zientzia, Teknologia eta Berrikuntzaren Euskal Sarearen osaera arautu eta eguneratzen du (aurrerantzean, ZTBES ere esango diogu sare horri).</w:t>
      </w:r>
    </w:p>
    <w:p w:rsidR="00660783" w:rsidRPr="001D570A" w:rsidRDefault="00660783" w:rsidP="00660783">
      <w:pPr>
        <w:pStyle w:val="BOPVDetalle"/>
        <w:ind w:firstLine="0"/>
        <w:jc w:val="both"/>
        <w:rPr>
          <w:rFonts w:cs="Arial"/>
          <w:lang w:val="eu-ES"/>
        </w:rPr>
      </w:pPr>
      <w:r w:rsidRPr="001D570A">
        <w:rPr>
          <w:lang w:val="eu-ES"/>
        </w:rPr>
        <w:t xml:space="preserve">Dekretu horretan ezarritakoaren arabera, 2020. urtera bitarteko epea dago baldintza espezifikoak betetzeko eta aginte-tauletako xedeak lortzeko. Beraz, epe hori amaitzear dagoenez, nahitaezkoa da erreferentziako beste denbora-muga bat ezartzea, erabiliko dena </w:t>
      </w:r>
      <w:proofErr w:type="spellStart"/>
      <w:r w:rsidRPr="001D570A">
        <w:rPr>
          <w:lang w:val="eu-ES"/>
        </w:rPr>
        <w:t>ZTBESko</w:t>
      </w:r>
      <w:proofErr w:type="spellEnd"/>
      <w:r w:rsidRPr="001D570A">
        <w:rPr>
          <w:lang w:val="eu-ES"/>
        </w:rPr>
        <w:t xml:space="preserve"> egiaztapena eskatzen duten eragileen eta lehendik egiaztatuta dauden eragileen estrategiak gidatzeko, harik eta sarea arautuko duen dekretu berria argitaratu arte.</w:t>
      </w:r>
    </w:p>
    <w:p w:rsidR="00660783" w:rsidRPr="001D570A" w:rsidRDefault="00660783" w:rsidP="00660783">
      <w:pPr>
        <w:pStyle w:val="BOPVDetalle"/>
        <w:ind w:firstLine="0"/>
        <w:jc w:val="both"/>
        <w:rPr>
          <w:rFonts w:cs="Arial"/>
          <w:lang w:val="eu-ES"/>
        </w:rPr>
      </w:pPr>
      <w:r w:rsidRPr="001D570A">
        <w:rPr>
          <w:lang w:val="eu-ES"/>
        </w:rPr>
        <w:t>Zientzia, Teknologia eta Berrikuntzarako Euskal Kontseiluak «Euskadiko Zientzia, Teknologia eta Berrikuntzaren 2030eko Planaren oinarrizko lerro estrategikoak eta ekonomikoak» izeneko dokumentua onartu zuen 2019ko abenduan (aurrerantzean, ZTBP 2030). Horiek horrela, ekainaren 23ko 109/2015 Dekretua ZTBP 2030 berrirako ezarri ziren oinarrietara egokitu beharra dago, lehentasun estrategikoei eta aukera-esparruei dagokienez.</w:t>
      </w:r>
    </w:p>
    <w:p w:rsidR="00660783" w:rsidRPr="001D570A" w:rsidRDefault="00660783" w:rsidP="00660783">
      <w:pPr>
        <w:pStyle w:val="BOPVDetalle"/>
        <w:ind w:firstLine="0"/>
        <w:jc w:val="both"/>
        <w:rPr>
          <w:rFonts w:cs="Arial"/>
          <w:lang w:val="eu-ES"/>
        </w:rPr>
      </w:pPr>
      <w:r w:rsidRPr="001D570A">
        <w:rPr>
          <w:lang w:val="eu-ES"/>
        </w:rPr>
        <w:t xml:space="preserve">ZTBP 2030 dokumentua kontuan hartuta eta ekainaren 23ko 109/2015 Dekretuaren aplikazioa aztertu ondoren –hainbat jarraipen-prozesu egin dira horretarako–, ikusi da dekretuan eragile-kategoria jakin batzuetarako bilduta dauden zenbait baldintza berrikusi behar direla. Berrikusketa horrek bi alderditan izango ditu ondorioak. Batetik, lehendik egiaztatuta dauden eragile batzuei ZTBP 2030 dokumentuan ezarritakoaren arabera eskatuko zaie espezializazioa, eta, bestetik, </w:t>
      </w:r>
      <w:proofErr w:type="spellStart"/>
      <w:r w:rsidRPr="001D570A">
        <w:rPr>
          <w:lang w:val="eu-ES"/>
        </w:rPr>
        <w:t>ZTBESko</w:t>
      </w:r>
      <w:proofErr w:type="spellEnd"/>
      <w:r w:rsidRPr="001D570A">
        <w:rPr>
          <w:lang w:val="eu-ES"/>
        </w:rPr>
        <w:t xml:space="preserve"> kide izan nahi duten entitateen egiaztapen-baldintzak egokituko dira.</w:t>
      </w:r>
    </w:p>
    <w:p w:rsidR="00660783" w:rsidRPr="001D570A" w:rsidRDefault="00660783" w:rsidP="00660783">
      <w:pPr>
        <w:pStyle w:val="BOPVDetalle"/>
        <w:ind w:firstLine="0"/>
        <w:jc w:val="both"/>
        <w:rPr>
          <w:rFonts w:cs="Arial"/>
          <w:lang w:val="eu-ES"/>
        </w:rPr>
      </w:pPr>
      <w:r w:rsidRPr="001D570A">
        <w:rPr>
          <w:lang w:val="eu-ES"/>
        </w:rPr>
        <w:t xml:space="preserve">Hori dela eta, komeni da dekretu hau indarrean jarri aurretik egiaztatuta dauden teknologia-zentroen baldintza espezifikoak egokitzea, bai foku anitzeko </w:t>
      </w:r>
      <w:proofErr w:type="spellStart"/>
      <w:r w:rsidRPr="001D570A">
        <w:rPr>
          <w:lang w:val="eu-ES"/>
        </w:rPr>
        <w:t>zentroenak</w:t>
      </w:r>
      <w:proofErr w:type="spellEnd"/>
      <w:r w:rsidRPr="001D570A">
        <w:rPr>
          <w:lang w:val="eu-ES"/>
        </w:rPr>
        <w:t>, bai zentro sektorialenak. Aurrerantzean ere, bi zentro mota horietako ikertzaileen % 20k, gutxienez, doktore-titulua izan beharko du. Baina dekretu honek espresuki zehazten du zer hartuko den ikertzailetzat eta zer ez. Hain zuzen ere, ikertzailetzat hartuko dira zentroko langile propioak eta langile atxikiak, eta ez dira ikertzailetzat hartuko doktoretza egiten ari diren graduondoko ikasleak (doktoretzaren aldi guztia barne hartuta).</w:t>
      </w:r>
    </w:p>
    <w:p w:rsidR="00660783" w:rsidRPr="001D570A" w:rsidRDefault="00660783" w:rsidP="00660783">
      <w:pPr>
        <w:pStyle w:val="BOPVDetalle"/>
        <w:ind w:firstLine="0"/>
        <w:jc w:val="both"/>
        <w:rPr>
          <w:rFonts w:cs="Arial"/>
          <w:lang w:val="eu-ES"/>
        </w:rPr>
      </w:pPr>
      <w:r w:rsidRPr="001D570A">
        <w:rPr>
          <w:lang w:val="eu-ES"/>
        </w:rPr>
        <w:t>Bestalde, ikerkuntza kooperatiboko zentroetako ikertzaileen % 60k, gutxienez, doktore-titulua izan beharko du orain ere, baina ikertzaile zein den interpretatzeko, aurreko paragrafoan adierazitakoa aplikatuko da; hau da, ez dira zenbatuko doktoratu aurreko ikertzaileak.</w:t>
      </w:r>
    </w:p>
    <w:p w:rsidR="00660783" w:rsidRPr="001D570A" w:rsidRDefault="00660783" w:rsidP="00660783">
      <w:pPr>
        <w:pStyle w:val="BOPVDetalle"/>
        <w:ind w:firstLine="0"/>
        <w:jc w:val="both"/>
        <w:rPr>
          <w:rFonts w:cs="Arial"/>
          <w:lang w:val="eu-ES"/>
        </w:rPr>
      </w:pPr>
      <w:r w:rsidRPr="001D570A">
        <w:rPr>
          <w:lang w:val="eu-ES"/>
        </w:rPr>
        <w:t>Lehendik egiaztatuta dauden ikerkuntza kooperatiboko zentroen eta foku anitzeko teknologia-zentroen kasuan, 2020ko aginte-tauletako xedeek indarrean jarraituko dute, harik eta beste denbora-muga bat jasotzen duten aginte-taula berriak argitaratu arte. Dena den, espezializazio-ildoari dagokionez, bi eragile mota horiek jaramon egin beharko diete dekretu honen bidez gehitzen den eranskinean (III bis eranskina) zehaztutako aginte-taulako lehentasunei eta aukera-esparruei.</w:t>
      </w:r>
    </w:p>
    <w:p w:rsidR="00660783" w:rsidRPr="001D570A" w:rsidRDefault="00660783" w:rsidP="00660783">
      <w:pPr>
        <w:pStyle w:val="BOPVDetalle"/>
        <w:ind w:firstLine="0"/>
        <w:jc w:val="both"/>
        <w:rPr>
          <w:rFonts w:cs="Arial"/>
          <w:lang w:val="eu-ES"/>
        </w:rPr>
      </w:pPr>
      <w:r w:rsidRPr="001D570A">
        <w:rPr>
          <w:lang w:val="eu-ES"/>
        </w:rPr>
        <w:t xml:space="preserve">Orobat onartu da komenigarria dela dekretu hau indarrean jarri ondoren </w:t>
      </w:r>
      <w:proofErr w:type="spellStart"/>
      <w:r w:rsidRPr="001D570A">
        <w:rPr>
          <w:lang w:val="eu-ES"/>
        </w:rPr>
        <w:t>ZTBESko</w:t>
      </w:r>
      <w:proofErr w:type="spellEnd"/>
      <w:r w:rsidRPr="001D570A">
        <w:rPr>
          <w:lang w:val="eu-ES"/>
        </w:rPr>
        <w:t xml:space="preserve"> kide izateko eskaera aurkezten duten entitate jakin batzuen egiaztapen-baldintzak egokitzea. Horretarako, ekainaren 23ko 109/2015 Dekretuari artikulu bat gehitzen zaio, 16 bis artikulua, eta eranskin bat, III bis eranskina, zeinetan baldintza horiek ezartzen baitira.</w:t>
      </w:r>
    </w:p>
    <w:p w:rsidR="00660783" w:rsidRPr="001D570A" w:rsidRDefault="00660783" w:rsidP="00660783">
      <w:pPr>
        <w:pStyle w:val="BOPVDetalle"/>
        <w:ind w:firstLine="0"/>
        <w:jc w:val="both"/>
        <w:rPr>
          <w:rFonts w:cs="Arial"/>
          <w:lang w:val="eu-ES"/>
        </w:rPr>
      </w:pPr>
      <w:r w:rsidRPr="001D570A">
        <w:rPr>
          <w:lang w:val="eu-ES"/>
        </w:rPr>
        <w:t>Azkenik, martxoaren 14ko 463/2020 Errege Dekretuaren bidez alarma-egoera deklaratu zen SARS-CoV-2 birusak eragindako osasun-krisialdia kudeatzeko, eta horrek administrazio-epeak etetea ekarri zuen; horiek horrela, etenda egon den aldia islatu egin behar da 109/2015 Dekretuan baldintzak betetzeko eta xedeak lortzeko ezarrita dagoen epeen zenbaketan. Horretarako, lehen xedapen iragankorra gehitzen zaio ekainaren 23ko 109/2015 Dekretuari. Gainera, eta kontuan hartuta baldintza eta adierazle gehienak urtean behin neurtzen direla, 2021eko abenduaren 31 arteko epea ezartzen da horiek betetzeko.</w:t>
      </w:r>
    </w:p>
    <w:p w:rsidR="00660783" w:rsidRPr="001D570A" w:rsidRDefault="00660783" w:rsidP="00660783">
      <w:pPr>
        <w:pStyle w:val="BOPVDetalle"/>
        <w:ind w:firstLine="0"/>
        <w:jc w:val="both"/>
        <w:rPr>
          <w:rFonts w:cs="Arial"/>
          <w:lang w:val="eu-ES"/>
        </w:rPr>
      </w:pPr>
      <w:r w:rsidRPr="001D570A">
        <w:rPr>
          <w:lang w:val="eu-ES"/>
        </w:rPr>
        <w:t xml:space="preserve">Ondorioz, Ekonomiaren Garapen, </w:t>
      </w:r>
      <w:proofErr w:type="spellStart"/>
      <w:r w:rsidRPr="001D570A">
        <w:rPr>
          <w:lang w:val="eu-ES"/>
        </w:rPr>
        <w:t>Jasangarritasun</w:t>
      </w:r>
      <w:proofErr w:type="spellEnd"/>
      <w:r w:rsidRPr="001D570A">
        <w:rPr>
          <w:lang w:val="eu-ES"/>
        </w:rPr>
        <w:t xml:space="preserve"> eta Ingurumeneko sailburuaren, Hezkuntzako sailburuaren eta Osasuneko sailburuaren proposamenez, eta Gobernu Kontseiluak 202X(e)ko ……….aren .....(e)</w:t>
      </w:r>
      <w:proofErr w:type="spellStart"/>
      <w:r w:rsidRPr="001D570A">
        <w:rPr>
          <w:lang w:val="eu-ES"/>
        </w:rPr>
        <w:t>an</w:t>
      </w:r>
      <w:proofErr w:type="spellEnd"/>
      <w:r w:rsidRPr="001D570A">
        <w:rPr>
          <w:lang w:val="eu-ES"/>
        </w:rPr>
        <w:t xml:space="preserve"> egindako bilkuran gaia aztertu eta onartu ondoren, honako hau</w:t>
      </w:r>
    </w:p>
    <w:p w:rsidR="00660783" w:rsidRPr="001D570A" w:rsidRDefault="00660783" w:rsidP="00660783">
      <w:pPr>
        <w:pStyle w:val="BOPVClave"/>
        <w:jc w:val="both"/>
        <w:rPr>
          <w:rFonts w:cs="Arial"/>
          <w:b/>
          <w:lang w:val="eu-ES"/>
        </w:rPr>
      </w:pPr>
      <w:r w:rsidRPr="001D570A">
        <w:rPr>
          <w:b/>
          <w:lang w:val="eu-ES"/>
        </w:rPr>
        <w:t>XEDATZEN DUT:</w:t>
      </w:r>
    </w:p>
    <w:p w:rsidR="00660783" w:rsidRPr="001D570A" w:rsidRDefault="00660783" w:rsidP="00660783">
      <w:pPr>
        <w:pStyle w:val="BOPVDetalle"/>
        <w:ind w:firstLine="0"/>
        <w:jc w:val="both"/>
        <w:rPr>
          <w:rFonts w:cs="Arial"/>
          <w:lang w:val="eu-ES"/>
        </w:rPr>
      </w:pPr>
      <w:r w:rsidRPr="001D570A">
        <w:rPr>
          <w:b/>
          <w:lang w:val="eu-ES"/>
        </w:rPr>
        <w:t>Artikulu bakarra</w:t>
      </w:r>
      <w:r w:rsidRPr="001D570A">
        <w:rPr>
          <w:lang w:val="eu-ES"/>
        </w:rPr>
        <w:t>.– Zientzia, Teknologia eta Berrikuntzaren Euskal Sarearen osaera arautzeari eta eguneratzeari buruzko ekainaren 23ko 109/2015 Dekretua aldatzen da, eta honela idatzita geratzen:</w:t>
      </w:r>
    </w:p>
    <w:p w:rsidR="00660783" w:rsidRPr="001D570A" w:rsidRDefault="00660783" w:rsidP="00660783">
      <w:pPr>
        <w:pStyle w:val="BOPVDetalle"/>
        <w:ind w:firstLine="0"/>
        <w:jc w:val="both"/>
        <w:rPr>
          <w:rFonts w:cs="Arial"/>
          <w:lang w:val="eu-ES"/>
        </w:rPr>
      </w:pPr>
      <w:r w:rsidRPr="001D570A">
        <w:rPr>
          <w:b/>
          <w:lang w:val="eu-ES"/>
        </w:rPr>
        <w:t>Lehenengoa</w:t>
      </w:r>
      <w:r w:rsidRPr="001D570A">
        <w:rPr>
          <w:lang w:val="eu-ES"/>
        </w:rPr>
        <w:t>.– Paragrafo bana gehitzen da 16.7 artikuluaren a) eta b) letretan, egiturari dagokion epigrafean, idazkera honekin:</w:t>
      </w:r>
    </w:p>
    <w:p w:rsidR="00660783" w:rsidRPr="001D570A" w:rsidRDefault="00660783" w:rsidP="00660783">
      <w:pPr>
        <w:pStyle w:val="BOPVDetalle"/>
        <w:ind w:firstLine="0"/>
        <w:jc w:val="both"/>
        <w:rPr>
          <w:rFonts w:cs="Arial"/>
          <w:lang w:val="eu-ES"/>
        </w:rPr>
      </w:pPr>
      <w:r w:rsidRPr="001D570A">
        <w:rPr>
          <w:lang w:val="eu-ES"/>
        </w:rPr>
        <w:t>«III bis eranskinean ezarritako egiturazko magnitudeak betetzen diren neurtzeko, ikertzailetzat hartuko dira zentroko ikertzaile propioak eta ikertzaile atxikiak, eta ez dira zenbatuko prestakuntza jasotzen ari diren doktoratu aurreko langileak, haien estatutua martxoaren 1eko 103/2019 Errege Dekretuan ezarrita baitago».</w:t>
      </w:r>
    </w:p>
    <w:p w:rsidR="00660783" w:rsidRPr="001D570A" w:rsidRDefault="00660783" w:rsidP="00660783">
      <w:pPr>
        <w:pStyle w:val="BOPVDetalle"/>
        <w:ind w:firstLine="0"/>
        <w:jc w:val="both"/>
        <w:rPr>
          <w:rFonts w:cs="Arial"/>
          <w:lang w:val="eu-ES"/>
        </w:rPr>
      </w:pPr>
      <w:r w:rsidRPr="001D570A">
        <w:rPr>
          <w:b/>
          <w:lang w:val="eu-ES"/>
        </w:rPr>
        <w:t>Bigarrena</w:t>
      </w:r>
      <w:r w:rsidRPr="001D570A">
        <w:rPr>
          <w:lang w:val="eu-ES"/>
        </w:rPr>
        <w:t>.– Paragrafo bana gehitzen da 16.7 artikuluaren a) eta b) letretan, zehazki teknologia-zentroen jarduketa-plana arautzen duen eduki-multzoan, idazkera honekin:</w:t>
      </w:r>
    </w:p>
    <w:p w:rsidR="00660783" w:rsidRPr="001D570A" w:rsidRDefault="00660783" w:rsidP="00660783">
      <w:pPr>
        <w:pStyle w:val="BOPVDetalle"/>
        <w:ind w:firstLine="0"/>
        <w:jc w:val="both"/>
        <w:rPr>
          <w:rFonts w:cs="Arial"/>
          <w:lang w:val="eu-ES"/>
        </w:rPr>
      </w:pPr>
      <w:r w:rsidRPr="001D570A">
        <w:rPr>
          <w:lang w:val="eu-ES"/>
        </w:rPr>
        <w:t xml:space="preserve">«IV.- Ekainaren 23ko 109/2015 Dekretua hirugarren aldiz aldatzen duen </w:t>
      </w:r>
      <w:proofErr w:type="spellStart"/>
      <w:r w:rsidRPr="001D570A">
        <w:rPr>
          <w:lang w:val="eu-ES"/>
        </w:rPr>
        <w:t>XXXXXaren</w:t>
      </w:r>
      <w:proofErr w:type="spellEnd"/>
      <w:r w:rsidRPr="001D570A">
        <w:rPr>
          <w:lang w:val="eu-ES"/>
        </w:rPr>
        <w:t xml:space="preserve"> XX(e)ko XXX/202X Dekretua indarrean jarri aurretik egiaztatuta dauden teknologia-zentroek, III bis eranskinean jasotako espezializazio-ildoari dagokionez, kontuan izan beharko dituzte eranskin horretan halako zentroentzat ezarri den aginte-taulan jasotako lehentasunak eta aukera-esparruak».</w:t>
      </w:r>
    </w:p>
    <w:p w:rsidR="00660783" w:rsidRPr="001D570A" w:rsidRDefault="00660783" w:rsidP="00660783">
      <w:pPr>
        <w:pStyle w:val="BOPVDetalle"/>
        <w:ind w:firstLine="0"/>
        <w:jc w:val="both"/>
        <w:rPr>
          <w:rFonts w:cs="Arial"/>
          <w:lang w:val="eu-ES"/>
        </w:rPr>
      </w:pPr>
      <w:r w:rsidRPr="001D570A">
        <w:rPr>
          <w:b/>
          <w:lang w:val="eu-ES"/>
        </w:rPr>
        <w:t>Hirugarrena</w:t>
      </w:r>
      <w:r w:rsidRPr="001D570A">
        <w:rPr>
          <w:lang w:val="eu-ES"/>
        </w:rPr>
        <w:t>.– Paragrafo bat gehitzen da 16.8 artikuluan, egiturari dagokion epigrafean, idazkera honekin:</w:t>
      </w:r>
    </w:p>
    <w:p w:rsidR="00660783" w:rsidRPr="001D570A" w:rsidRDefault="00660783" w:rsidP="00660783">
      <w:pPr>
        <w:pStyle w:val="BOPVDetalle"/>
        <w:ind w:firstLine="0"/>
        <w:jc w:val="both"/>
        <w:rPr>
          <w:rFonts w:cs="Arial"/>
          <w:lang w:val="eu-ES"/>
        </w:rPr>
      </w:pPr>
      <w:r w:rsidRPr="001D570A">
        <w:rPr>
          <w:lang w:val="eu-ES"/>
        </w:rPr>
        <w:t>«III bis eranskinean ezarritako egiturazko magnitudeak betetzen diren neurtzeko, ikertzailetzat hartuko dira zentroko ikertzaile propioak eta ikertzaile atxikiak, eta ez dira zenbatuko prestakuntza jasotzen ari diren doktoratu aurreko langileak, haien estatutua martxoaren 1eko 103/2019 Errege Dekretuan ezarrita baitago».</w:t>
      </w:r>
    </w:p>
    <w:p w:rsidR="00660783" w:rsidRPr="001D570A" w:rsidRDefault="00660783" w:rsidP="00660783">
      <w:pPr>
        <w:pStyle w:val="BOPVDetalle"/>
        <w:ind w:firstLine="0"/>
        <w:jc w:val="both"/>
        <w:rPr>
          <w:rFonts w:cs="Arial"/>
          <w:lang w:val="eu-ES"/>
        </w:rPr>
      </w:pPr>
      <w:r w:rsidRPr="001D570A">
        <w:rPr>
          <w:b/>
          <w:lang w:val="eu-ES"/>
        </w:rPr>
        <w:t>Laugarrena</w:t>
      </w:r>
      <w:r w:rsidRPr="001D570A">
        <w:rPr>
          <w:lang w:val="eu-ES"/>
        </w:rPr>
        <w:t>.– Paragrafo bat gehitzen da 16.8 artikuluan, zehazki jarduketa-plana arautzen duen eduki-multzoan, idazkera honekin:</w:t>
      </w:r>
    </w:p>
    <w:p w:rsidR="00660783" w:rsidRPr="001D570A" w:rsidRDefault="00660783" w:rsidP="00660783">
      <w:pPr>
        <w:pStyle w:val="BOPVDetalle"/>
        <w:ind w:firstLine="0"/>
        <w:jc w:val="both"/>
        <w:rPr>
          <w:rFonts w:cs="Arial"/>
          <w:lang w:val="eu-ES"/>
        </w:rPr>
      </w:pPr>
      <w:r w:rsidRPr="001D570A">
        <w:rPr>
          <w:lang w:val="eu-ES"/>
        </w:rPr>
        <w:t xml:space="preserve">«IV.– Ekainaren 23ko 109/2015 Dekretua hirugarren aldiz aldatzen duen </w:t>
      </w:r>
      <w:proofErr w:type="spellStart"/>
      <w:r w:rsidRPr="001D570A">
        <w:rPr>
          <w:lang w:val="eu-ES"/>
        </w:rPr>
        <w:t>XXXXXaren</w:t>
      </w:r>
      <w:proofErr w:type="spellEnd"/>
      <w:r w:rsidRPr="001D570A">
        <w:rPr>
          <w:lang w:val="eu-ES"/>
        </w:rPr>
        <w:t xml:space="preserve"> XX(e)ko XXX/202X Dekretua indarrean jarri aurretik egiaztatuta dauden ikerkuntza kooperatiboko zentroek, III bis eranskinean jasotako espezializazio-ildoari dagokionez, kontuan izan beharko dituzte eranskin horretan halako zentroentzat ezarri den aginte-taulan jasotako lehentasunak eta aukera-esparruak».</w:t>
      </w:r>
    </w:p>
    <w:p w:rsidR="00660783" w:rsidRPr="001D570A" w:rsidRDefault="00660783" w:rsidP="00660783">
      <w:pPr>
        <w:pStyle w:val="BOPVDetalle"/>
        <w:ind w:firstLine="0"/>
        <w:jc w:val="both"/>
        <w:rPr>
          <w:rFonts w:cs="Arial"/>
          <w:lang w:val="eu-ES"/>
        </w:rPr>
      </w:pPr>
      <w:r w:rsidRPr="001D570A">
        <w:rPr>
          <w:b/>
          <w:lang w:val="eu-ES"/>
        </w:rPr>
        <w:t>Bosgarrena</w:t>
      </w:r>
      <w:r w:rsidRPr="001D570A">
        <w:rPr>
          <w:lang w:val="eu-ES"/>
        </w:rPr>
        <w:t>.– Paragrafo bat gehitzen da 16.9 artikuluan, zehazki jarduketa-plana arautzen duen eduki-multzoan, idazkera honekin:</w:t>
      </w:r>
    </w:p>
    <w:p w:rsidR="00660783" w:rsidRPr="001D570A" w:rsidRDefault="00660783" w:rsidP="00660783">
      <w:pPr>
        <w:pStyle w:val="BOPVDetalle"/>
        <w:ind w:firstLine="0"/>
        <w:jc w:val="both"/>
        <w:rPr>
          <w:rFonts w:cs="Arial"/>
          <w:lang w:val="eu-ES"/>
        </w:rPr>
      </w:pPr>
      <w:r w:rsidRPr="001D570A">
        <w:rPr>
          <w:lang w:val="eu-ES"/>
        </w:rPr>
        <w:t xml:space="preserve">«IV.- Ekainaren 23ko 109/2015 Dekretua hirugarren aldiz aldatzen duen </w:t>
      </w:r>
      <w:proofErr w:type="spellStart"/>
      <w:r w:rsidRPr="001D570A">
        <w:rPr>
          <w:lang w:val="eu-ES"/>
        </w:rPr>
        <w:t>XXXXXaren</w:t>
      </w:r>
      <w:proofErr w:type="spellEnd"/>
      <w:r w:rsidRPr="001D570A">
        <w:rPr>
          <w:lang w:val="eu-ES"/>
        </w:rPr>
        <w:t xml:space="preserve"> XX(e)ko XXX/202X Dekretua indarrean jarri aurretik egiaztatuta dauden enpresetako I+G unitateek, III bis eranskinean jasotako espezializazio-ildoari dagokionez, kontuan izan beharko dituzte eranskin horretan halako entitateentzat ezarri den aginte-taulan jasotako lehentasunak eta aukera-esparruak».</w:t>
      </w:r>
    </w:p>
    <w:p w:rsidR="00660783" w:rsidRPr="001D570A" w:rsidRDefault="00660783" w:rsidP="00660783">
      <w:pPr>
        <w:pStyle w:val="BOPVDetalle"/>
        <w:ind w:firstLine="0"/>
        <w:jc w:val="both"/>
        <w:rPr>
          <w:rFonts w:cs="Arial"/>
          <w:lang w:val="eu-ES"/>
        </w:rPr>
      </w:pPr>
      <w:r w:rsidRPr="001D570A">
        <w:rPr>
          <w:b/>
          <w:lang w:val="eu-ES"/>
        </w:rPr>
        <w:t>Seigarrena</w:t>
      </w:r>
      <w:r w:rsidRPr="001D570A">
        <w:rPr>
          <w:lang w:val="eu-ES"/>
        </w:rPr>
        <w:t>.- 16 bis artikulua eransten da, idazkera honekin:</w:t>
      </w:r>
    </w:p>
    <w:p w:rsidR="00660783" w:rsidRPr="001D570A" w:rsidRDefault="00660783" w:rsidP="00660783">
      <w:pPr>
        <w:pStyle w:val="BOPVDetalle"/>
        <w:ind w:firstLine="0"/>
        <w:jc w:val="both"/>
        <w:rPr>
          <w:rFonts w:cs="Arial"/>
          <w:lang w:val="eu-ES"/>
        </w:rPr>
      </w:pPr>
      <w:r w:rsidRPr="001D570A">
        <w:rPr>
          <w:lang w:val="eu-ES"/>
        </w:rPr>
        <w:t>«</w:t>
      </w:r>
      <w:r w:rsidRPr="001D570A">
        <w:rPr>
          <w:b/>
          <w:lang w:val="eu-ES"/>
        </w:rPr>
        <w:t xml:space="preserve">16 bis artikulua.– </w:t>
      </w:r>
      <w:proofErr w:type="spellStart"/>
      <w:r w:rsidRPr="001D570A">
        <w:rPr>
          <w:b/>
          <w:lang w:val="eu-ES"/>
        </w:rPr>
        <w:t>XXXXXXXXXaren</w:t>
      </w:r>
      <w:proofErr w:type="spellEnd"/>
      <w:r w:rsidRPr="001D570A">
        <w:rPr>
          <w:b/>
          <w:lang w:val="eu-ES"/>
        </w:rPr>
        <w:t xml:space="preserve"> XX(e)ko XXX/202X Dekretua indarrean jarri ondoren Zientzia, Teknologia eta Berrikuntzaren Euskal Sareko kategoria hauetarako egiaztapena eskatzen duten entitateek bete beharreko baldintza espezifikoak: eragile bereziak; zientzia, teknologia eta berrikuntza ezagutarazteko eragileak; teknologia-zentroak; ikerkuntza kooperatiboko zentroak; enpresetako I+G unitateak, eta eskaintza eta eskari arteko bitartekaritza-eragileak</w:t>
      </w:r>
      <w:r w:rsidRPr="001D570A">
        <w:rPr>
          <w:lang w:val="eu-ES"/>
        </w:rPr>
        <w:t>.</w:t>
      </w:r>
    </w:p>
    <w:p w:rsidR="00660783" w:rsidRPr="001D570A" w:rsidRDefault="00660783" w:rsidP="00660783">
      <w:pPr>
        <w:pStyle w:val="BOPVDetalle"/>
        <w:ind w:firstLine="0"/>
        <w:jc w:val="both"/>
        <w:rPr>
          <w:rFonts w:cs="Arial"/>
          <w:lang w:val="eu-ES"/>
        </w:rPr>
      </w:pPr>
      <w:r w:rsidRPr="001D570A">
        <w:rPr>
          <w:lang w:val="eu-ES"/>
        </w:rPr>
        <w:t>a) Eragile bereziak.</w:t>
      </w:r>
    </w:p>
    <w:p w:rsidR="00660783" w:rsidRPr="001D570A" w:rsidRDefault="00660783" w:rsidP="00660783">
      <w:pPr>
        <w:pStyle w:val="BOPVDetalle"/>
        <w:ind w:firstLine="0"/>
        <w:jc w:val="both"/>
        <w:rPr>
          <w:rFonts w:cs="Arial"/>
          <w:lang w:val="eu-ES"/>
        </w:rPr>
      </w:pPr>
      <w:proofErr w:type="spellStart"/>
      <w:r w:rsidRPr="001D570A">
        <w:rPr>
          <w:lang w:val="eu-ES"/>
        </w:rPr>
        <w:t>XXXXaren</w:t>
      </w:r>
      <w:proofErr w:type="spellEnd"/>
      <w:r w:rsidRPr="001D570A">
        <w:rPr>
          <w:lang w:val="eu-ES"/>
        </w:rPr>
        <w:t xml:space="preserve"> XX(e)ko XXX/202X Dekretua indarrean jarri ondoren kategoria horretarako egiaztapena eskatzen duten entitateek gutxienez bi urteko iraupena duen plan estrategiko bat eduki eta aurkeztu beharko dute, eskaera-egunetik zenbatzen hasita, bermatzeko indarrean dagoen zientzia, teknologia eta berrikuntzako politikarekin bat datozela.</w:t>
      </w:r>
    </w:p>
    <w:p w:rsidR="00660783" w:rsidRPr="001D570A" w:rsidRDefault="00660783" w:rsidP="00660783">
      <w:pPr>
        <w:pStyle w:val="BOPVDetalle"/>
        <w:ind w:firstLine="0"/>
        <w:jc w:val="both"/>
        <w:rPr>
          <w:rFonts w:cs="Arial"/>
          <w:lang w:val="eu-ES"/>
        </w:rPr>
      </w:pPr>
      <w:r w:rsidRPr="001D570A">
        <w:rPr>
          <w:lang w:val="eu-ES"/>
        </w:rPr>
        <w:t>b) Zientzia, teknologia eta berrikuntza ezagutarazteko eragileak.</w:t>
      </w:r>
    </w:p>
    <w:p w:rsidR="00660783" w:rsidRPr="001D570A" w:rsidRDefault="00660783" w:rsidP="00660783">
      <w:pPr>
        <w:pStyle w:val="BOPVDetalle"/>
        <w:ind w:firstLine="0"/>
        <w:jc w:val="both"/>
        <w:rPr>
          <w:rFonts w:cs="Arial"/>
          <w:lang w:val="eu-ES"/>
        </w:rPr>
      </w:pPr>
      <w:proofErr w:type="spellStart"/>
      <w:r w:rsidRPr="001D570A">
        <w:rPr>
          <w:lang w:val="eu-ES"/>
        </w:rPr>
        <w:t>XXXXaren</w:t>
      </w:r>
      <w:proofErr w:type="spellEnd"/>
      <w:r w:rsidRPr="001D570A">
        <w:rPr>
          <w:lang w:val="eu-ES"/>
        </w:rPr>
        <w:t xml:space="preserve"> XX(e)ko XXX/202X Dekretua indarrean jarri ondoren kategoria horretarako egiaztapena eskatzen duten entitateek gutxienez bi urteko iraupena duen plan estrategiko bat eduki eta aurkeztu beharko dute, eskaera-egunetik zenbatzen hasita.</w:t>
      </w:r>
    </w:p>
    <w:p w:rsidR="00660783" w:rsidRPr="001D570A" w:rsidRDefault="00660783" w:rsidP="00660783">
      <w:pPr>
        <w:pStyle w:val="BOPVDetalle"/>
        <w:ind w:firstLine="0"/>
        <w:jc w:val="both"/>
        <w:rPr>
          <w:rFonts w:cs="Arial"/>
          <w:lang w:val="eu-ES"/>
        </w:rPr>
      </w:pPr>
      <w:r w:rsidRPr="001D570A">
        <w:rPr>
          <w:lang w:val="eu-ES"/>
        </w:rPr>
        <w:t>c) Foku anitzeko teknologia-zentroak eta teknologia-zentro sektorialak:</w:t>
      </w:r>
    </w:p>
    <w:p w:rsidR="00660783" w:rsidRPr="001D570A" w:rsidRDefault="00660783" w:rsidP="00660783">
      <w:pPr>
        <w:pStyle w:val="BOPVDetalle"/>
        <w:ind w:firstLine="0"/>
        <w:jc w:val="both"/>
        <w:rPr>
          <w:rFonts w:cs="Arial"/>
          <w:lang w:val="eu-ES"/>
        </w:rPr>
      </w:pPr>
      <w:proofErr w:type="spellStart"/>
      <w:r w:rsidRPr="001D570A">
        <w:rPr>
          <w:lang w:val="eu-ES"/>
        </w:rPr>
        <w:t>XXXXaren</w:t>
      </w:r>
      <w:proofErr w:type="spellEnd"/>
      <w:r w:rsidRPr="001D570A">
        <w:rPr>
          <w:lang w:val="eu-ES"/>
        </w:rPr>
        <w:t xml:space="preserve"> XX(e)ko XXX/202X Dekretua indarrean jarri ondoren kategoria horietarako egiaztapena eskatzen duten entitateek III bis eranskinean haietako bakoitzarentzat ezarri diren baldintza kuantitatiboak bete beharko dituzte.</w:t>
      </w:r>
    </w:p>
    <w:p w:rsidR="00660783" w:rsidRPr="001D570A" w:rsidRDefault="00660783" w:rsidP="00660783">
      <w:pPr>
        <w:pStyle w:val="BOPVDetalle"/>
        <w:ind w:firstLine="0"/>
        <w:jc w:val="both"/>
        <w:rPr>
          <w:rFonts w:cs="Arial"/>
          <w:lang w:val="eu-ES"/>
        </w:rPr>
      </w:pPr>
      <w:r w:rsidRPr="001D570A">
        <w:rPr>
          <w:lang w:val="eu-ES"/>
        </w:rPr>
        <w:t>Horrez gainera, gutxienez bi urteko iraupena duen jarduketa-plan bat eduki eta aurkeztu beharko dute, eskaera-egunetik zenbatzen hasita. Planak bat etorri behar du III bis eranskinean halako zentroentzat ezarri diren aginte-taulekin, eta, horretarako, zehaztuko du zer ekimen garatuko diren erreferentzia-ereduko xedeak lortzeko programatutako aldian; foku anitzeko teknologia-zentroen kasuan, hartan ezarritako adierazleak eta pisuak kontuan hartuko dira, eta, teknologia-zentro sektorialen kasuan, zentroak berak erreferentzia-ereduaren arabera finkatzen dituen xedeak.</w:t>
      </w:r>
    </w:p>
    <w:p w:rsidR="00660783" w:rsidRPr="001D570A" w:rsidRDefault="00660783" w:rsidP="00660783">
      <w:pPr>
        <w:pStyle w:val="BOPVDetalle"/>
        <w:ind w:firstLine="0"/>
        <w:jc w:val="both"/>
        <w:rPr>
          <w:rFonts w:cs="Arial"/>
          <w:lang w:val="eu-ES"/>
        </w:rPr>
      </w:pPr>
      <w:r w:rsidRPr="001D570A">
        <w:rPr>
          <w:lang w:val="eu-ES"/>
        </w:rPr>
        <w:t>III bis eranskinean ezarritako egiturazko magnitudeak betetzen diren neurtzeko, ikertzailetzat hartuko dira zentroko ikertzaile propioak eta ikertzaile atxikiak, eta ez dira zenbatuko prestakuntza jasotzen ari diren doktoratu aurreko langileak, haien estatutua martxoaren 1eko 103/2019 Errege Dekretuan ezarrita baitago.</w:t>
      </w:r>
    </w:p>
    <w:p w:rsidR="00660783" w:rsidRPr="001D570A" w:rsidRDefault="00660783" w:rsidP="00660783">
      <w:pPr>
        <w:pStyle w:val="BOPVDetalle"/>
        <w:ind w:firstLine="0"/>
        <w:jc w:val="both"/>
        <w:rPr>
          <w:rFonts w:cs="Arial"/>
          <w:lang w:val="eu-ES"/>
        </w:rPr>
      </w:pPr>
      <w:r w:rsidRPr="001D570A">
        <w:rPr>
          <w:lang w:val="eu-ES"/>
        </w:rPr>
        <w:t>d) Ikerkuntza kooperatiboko zentroak.</w:t>
      </w:r>
    </w:p>
    <w:p w:rsidR="00660783" w:rsidRPr="001D570A" w:rsidRDefault="00660783" w:rsidP="00660783">
      <w:pPr>
        <w:pStyle w:val="BOPVDetalle"/>
        <w:ind w:firstLine="0"/>
        <w:jc w:val="both"/>
        <w:rPr>
          <w:rFonts w:cs="Arial"/>
          <w:lang w:val="eu-ES"/>
        </w:rPr>
      </w:pPr>
      <w:proofErr w:type="spellStart"/>
      <w:r w:rsidRPr="001D570A">
        <w:rPr>
          <w:lang w:val="eu-ES"/>
        </w:rPr>
        <w:t>XXXXaren</w:t>
      </w:r>
      <w:proofErr w:type="spellEnd"/>
      <w:r w:rsidRPr="001D570A">
        <w:rPr>
          <w:lang w:val="eu-ES"/>
        </w:rPr>
        <w:t xml:space="preserve"> XX(e)ko XXX/202X Dekretua indarrean jarri ondoren kategoria horretarako egiaztapena eskatzen duten entitateek III bis eranskinean haietako bakoitzarentzat ezarri diren baldintza kuantitatiboak bete beharko dituzte.</w:t>
      </w:r>
    </w:p>
    <w:p w:rsidR="00660783" w:rsidRPr="001D570A" w:rsidRDefault="00660783" w:rsidP="00660783">
      <w:pPr>
        <w:pStyle w:val="BOPVDetalle"/>
        <w:ind w:firstLine="0"/>
        <w:jc w:val="both"/>
        <w:rPr>
          <w:rFonts w:cs="Arial"/>
          <w:lang w:val="eu-ES"/>
        </w:rPr>
      </w:pPr>
      <w:r w:rsidRPr="001D570A">
        <w:rPr>
          <w:lang w:val="eu-ES"/>
        </w:rPr>
        <w:t>Mota horretako zentroek gutxienez bi urteko iraupena duen jarduketa-plan bat eduki eta aurkeztu beharko dute, eskaera-egunetik zenbatzen hasita. Planak bat etorri behar du III bis eranskinean halako zentroentzat adierazitako aginte-taulekin, eta, horretarako, zehaztuko du zer ekimen garatuko diren erreferentzia-ereduko xedeak lortzeko programatutako aldian, eta kontuan hartuko ditu hartan ezarritako adierazleak eta pisuak.</w:t>
      </w:r>
    </w:p>
    <w:p w:rsidR="00660783" w:rsidRPr="001D570A" w:rsidRDefault="00660783" w:rsidP="00660783">
      <w:pPr>
        <w:pStyle w:val="BOPVDetalle"/>
        <w:ind w:firstLine="0"/>
        <w:jc w:val="both"/>
        <w:rPr>
          <w:rFonts w:cs="Arial"/>
          <w:lang w:val="eu-ES"/>
        </w:rPr>
      </w:pPr>
      <w:r w:rsidRPr="001D570A">
        <w:rPr>
          <w:lang w:val="eu-ES"/>
        </w:rPr>
        <w:t>III bis eranskinean ezarritako egiturazko magnitudeak betetzen diren neurtzeko, ikertzailetzat hartuko dira zentroko ikertzaile propioak eta ikertzaile atxikiak, eta ez dira zenbatuko prestakuntza jasotzen ari diren doktoratu aurreko langileak, haien estatutua martxoaren 1eko 103/2019 Errege Dekretuan ezarrita baitago.</w:t>
      </w:r>
    </w:p>
    <w:p w:rsidR="00660783" w:rsidRPr="001D570A" w:rsidRDefault="00660783" w:rsidP="00660783">
      <w:pPr>
        <w:pStyle w:val="BOPVDetalle"/>
        <w:ind w:firstLine="0"/>
        <w:jc w:val="both"/>
        <w:rPr>
          <w:rFonts w:eastAsia="Calibri" w:cs="Arial"/>
          <w:lang w:val="eu-ES"/>
        </w:rPr>
      </w:pPr>
      <w:r w:rsidRPr="001D570A">
        <w:rPr>
          <w:lang w:val="eu-ES"/>
        </w:rPr>
        <w:t>e) Enpresetako I+G unitateak.</w:t>
      </w:r>
    </w:p>
    <w:p w:rsidR="00660783" w:rsidRPr="001D570A" w:rsidRDefault="00660783" w:rsidP="00660783">
      <w:pPr>
        <w:pStyle w:val="BOPVDetalle"/>
        <w:ind w:firstLine="0"/>
        <w:jc w:val="both"/>
        <w:rPr>
          <w:rFonts w:cs="Arial"/>
          <w:lang w:val="eu-ES"/>
        </w:rPr>
      </w:pPr>
      <w:proofErr w:type="spellStart"/>
      <w:r w:rsidRPr="001D570A">
        <w:rPr>
          <w:lang w:val="eu-ES"/>
        </w:rPr>
        <w:t>XXXXaren</w:t>
      </w:r>
      <w:proofErr w:type="spellEnd"/>
      <w:r w:rsidRPr="001D570A">
        <w:rPr>
          <w:lang w:val="eu-ES"/>
        </w:rPr>
        <w:t xml:space="preserve"> XX(e)ko XXX/202X Dekretua indarrean jarri ondoren kategoria horretarako egiaztapena eskatzen duten entitateek III bis eranskinean halako unitateentzat ezarri diren baldintza kuantitatiboak betetzen dituztela egiaztatu beharko dute.</w:t>
      </w:r>
    </w:p>
    <w:p w:rsidR="00660783" w:rsidRPr="001D570A" w:rsidRDefault="00660783" w:rsidP="00660783">
      <w:pPr>
        <w:pStyle w:val="BOPVDetalle"/>
        <w:ind w:firstLine="0"/>
        <w:jc w:val="both"/>
        <w:rPr>
          <w:rFonts w:cs="Arial"/>
          <w:lang w:val="eu-ES"/>
        </w:rPr>
      </w:pPr>
      <w:r w:rsidRPr="001D570A">
        <w:rPr>
          <w:lang w:val="eu-ES"/>
        </w:rPr>
        <w:t>Horrez gainera, gutxienez bi urteko iraupena duen jarduketa-plan bat eduki eta aurkeztu beharko dute, eskaera-egunetik zenbatzen hasita. Planak bat etorri behar du III bis eranskinean halako eragileentzat adierazitako aginte-taulekin, eta, horretarako, zehaztuko du zer ekimen garatuko diren dekretu honen III bis eranskinean ezarritako erreferentzia-ereduaren arabera entitateak berak finkatuko dituen xedeak programatutako aldian lortzeko.</w:t>
      </w:r>
    </w:p>
    <w:p w:rsidR="00660783" w:rsidRPr="001D570A" w:rsidRDefault="00660783" w:rsidP="00660783">
      <w:pPr>
        <w:pStyle w:val="BOPVDetalle"/>
        <w:ind w:firstLine="0"/>
        <w:jc w:val="both"/>
        <w:rPr>
          <w:rFonts w:cs="Arial"/>
          <w:lang w:val="eu-ES"/>
        </w:rPr>
      </w:pPr>
      <w:r w:rsidRPr="001D570A">
        <w:rPr>
          <w:lang w:val="eu-ES"/>
        </w:rPr>
        <w:t>f) Eskaintza eta eskari arteko bitartekaritza-eragileak.</w:t>
      </w:r>
    </w:p>
    <w:p w:rsidR="00660783" w:rsidRPr="001D570A" w:rsidRDefault="00660783" w:rsidP="00660783">
      <w:pPr>
        <w:pStyle w:val="BOPVDetalle"/>
        <w:ind w:firstLine="0"/>
        <w:jc w:val="both"/>
        <w:rPr>
          <w:rFonts w:cs="Arial"/>
          <w:lang w:val="eu-ES"/>
        </w:rPr>
      </w:pPr>
      <w:r>
        <w:rPr>
          <w:lang w:val="eu-ES"/>
        </w:rPr>
        <w:t>Ekain</w:t>
      </w:r>
      <w:r w:rsidRPr="001D570A">
        <w:rPr>
          <w:lang w:val="eu-ES"/>
        </w:rPr>
        <w:t xml:space="preserve">aren 23ko 109/2015 Dekretua hirugarren aldiz aldatzen duen </w:t>
      </w:r>
      <w:proofErr w:type="spellStart"/>
      <w:r w:rsidRPr="001D570A">
        <w:rPr>
          <w:lang w:val="eu-ES"/>
        </w:rPr>
        <w:t>XXXXaren</w:t>
      </w:r>
      <w:proofErr w:type="spellEnd"/>
      <w:r w:rsidRPr="001D570A">
        <w:rPr>
          <w:lang w:val="eu-ES"/>
        </w:rPr>
        <w:t xml:space="preserve"> XX(e)ko XXX/202X Dekretua indarrean jarri ondoren kategoria horretarako egiaztapena eskatzen duten entitateek arau honen III bis eranskinean halakoentzat ezarri diren baldintza kuantitatiboak bete beharko dituzte.</w:t>
      </w:r>
    </w:p>
    <w:p w:rsidR="00660783" w:rsidRPr="001D570A" w:rsidRDefault="00660783" w:rsidP="00660783">
      <w:pPr>
        <w:pStyle w:val="BOPVDetalle"/>
        <w:ind w:firstLine="0"/>
        <w:jc w:val="both"/>
        <w:rPr>
          <w:rFonts w:cs="Arial"/>
          <w:lang w:val="eu-ES"/>
        </w:rPr>
      </w:pPr>
      <w:r w:rsidRPr="001D570A">
        <w:rPr>
          <w:lang w:val="eu-ES"/>
        </w:rPr>
        <w:t>Horrez gainera, gutxienez bi urteko iraupena duen jarduketa-plan bat eduki eta aurkeztu beharko dute, eskaera-egunetik zenbatzen hasita. Planak bat etorri behar du III bis eranskinean halako eragileentzat adierazitako aginte-taularekin, eta, horretarako, zehaztuko du zer ekimen garatuko diren dekretu honen III bis eranskinean ezarritako erreferentzia-ereduaren arabera entitateak berak finkatuko dituen xedeak programatutako aldian lortzeko».</w:t>
      </w:r>
    </w:p>
    <w:p w:rsidR="00660783" w:rsidRPr="001D570A" w:rsidRDefault="00660783" w:rsidP="00660783">
      <w:pPr>
        <w:pStyle w:val="BOPVDetalle"/>
        <w:ind w:firstLine="0"/>
        <w:jc w:val="both"/>
        <w:rPr>
          <w:rFonts w:cs="Arial"/>
          <w:lang w:val="eu-ES"/>
        </w:rPr>
      </w:pPr>
      <w:r w:rsidRPr="001D570A">
        <w:rPr>
          <w:b/>
          <w:lang w:val="eu-ES"/>
        </w:rPr>
        <w:t>Seigarrena</w:t>
      </w:r>
      <w:r w:rsidRPr="001D570A">
        <w:rPr>
          <w:lang w:val="eu-ES"/>
        </w:rPr>
        <w:t>.– Seiga</w:t>
      </w:r>
      <w:r>
        <w:rPr>
          <w:lang w:val="eu-ES"/>
        </w:rPr>
        <w:t>rren apartatua gehitzen da ekain</w:t>
      </w:r>
      <w:r w:rsidRPr="001D570A">
        <w:rPr>
          <w:lang w:val="eu-ES"/>
        </w:rPr>
        <w:t>aren 23ko 109/2015 Dekretuaren 19. artikuluan, idazkera honekin:</w:t>
      </w:r>
    </w:p>
    <w:p w:rsidR="00660783" w:rsidRPr="001D570A" w:rsidRDefault="00660783" w:rsidP="00660783">
      <w:pPr>
        <w:pStyle w:val="BOPVDetalle"/>
        <w:ind w:firstLine="0"/>
        <w:jc w:val="both"/>
        <w:rPr>
          <w:rFonts w:cs="Arial"/>
          <w:lang w:val="eu-ES"/>
        </w:rPr>
      </w:pPr>
      <w:r w:rsidRPr="001D570A">
        <w:rPr>
          <w:lang w:val="eu-ES"/>
        </w:rPr>
        <w:t xml:space="preserve">«6.– Aurreko apartatuetan ezarritakoaren arabera 2020. urtean garatu beharreko plan estrategikoekin edo jarduketa-planekin zerikusia duen dokumentazioa aurkezteko betebeharrak ez du ezertan eragozten 16 bis artikuluan xedatutakoa, zeinaren bidez aldatzen baita egiaztapena </w:t>
      </w:r>
      <w:proofErr w:type="spellStart"/>
      <w:r w:rsidRPr="001D570A">
        <w:rPr>
          <w:lang w:val="eu-ES"/>
        </w:rPr>
        <w:t>XXXXXXaren</w:t>
      </w:r>
      <w:proofErr w:type="spellEnd"/>
      <w:r w:rsidRPr="001D570A">
        <w:rPr>
          <w:lang w:val="eu-ES"/>
        </w:rPr>
        <w:t xml:space="preserve"> XX(e)ko XXX/202X Dekretua indarrean jarri ondoren eskatzen duten eragileek izango duten denbora-muga».</w:t>
      </w:r>
    </w:p>
    <w:p w:rsidR="00660783" w:rsidRPr="001D570A" w:rsidRDefault="00660783" w:rsidP="00660783">
      <w:pPr>
        <w:pStyle w:val="BOPVDetalle"/>
        <w:ind w:firstLine="0"/>
        <w:jc w:val="both"/>
        <w:rPr>
          <w:rFonts w:cs="Arial"/>
          <w:lang w:val="eu-ES"/>
        </w:rPr>
      </w:pPr>
      <w:r w:rsidRPr="001D570A">
        <w:rPr>
          <w:b/>
          <w:lang w:val="eu-ES"/>
        </w:rPr>
        <w:t>Zazpigarrena</w:t>
      </w:r>
      <w:r w:rsidRPr="001D570A">
        <w:rPr>
          <w:lang w:val="eu-ES"/>
        </w:rPr>
        <w:t>.– III bis eranskina gehitzen da (honekin batera doa).</w:t>
      </w:r>
    </w:p>
    <w:p w:rsidR="00660783" w:rsidRPr="001D570A" w:rsidRDefault="00660783" w:rsidP="00660783">
      <w:pPr>
        <w:pStyle w:val="BOPVDetalle"/>
        <w:ind w:firstLine="0"/>
        <w:jc w:val="both"/>
        <w:rPr>
          <w:rFonts w:cs="Arial"/>
          <w:lang w:val="eu-ES"/>
        </w:rPr>
      </w:pPr>
      <w:r w:rsidRPr="001D570A">
        <w:rPr>
          <w:b/>
          <w:lang w:val="eu-ES"/>
        </w:rPr>
        <w:t>Zortzigarrena</w:t>
      </w:r>
      <w:r w:rsidRPr="001D570A">
        <w:rPr>
          <w:lang w:val="eu-ES"/>
        </w:rPr>
        <w:t>.- Ekainaren 23ko 109/2015 Dekretuari lehenengo xedapen iragankorra gehitzen zaio, idazkera honekin:</w:t>
      </w:r>
    </w:p>
    <w:p w:rsidR="00660783" w:rsidRPr="001D570A" w:rsidRDefault="00660783" w:rsidP="00660783">
      <w:pPr>
        <w:pStyle w:val="BOPVDetalle"/>
        <w:ind w:firstLine="0"/>
        <w:jc w:val="both"/>
        <w:rPr>
          <w:rFonts w:cs="Arial"/>
          <w:lang w:val="eu-ES"/>
        </w:rPr>
      </w:pPr>
      <w:r w:rsidRPr="001D570A">
        <w:rPr>
          <w:lang w:val="eu-ES"/>
        </w:rPr>
        <w:t>«</w:t>
      </w:r>
      <w:r w:rsidRPr="001D570A">
        <w:rPr>
          <w:b/>
          <w:lang w:val="eu-ES"/>
        </w:rPr>
        <w:t>LEHENENGO XEDAPEN IRAGANKORRA</w:t>
      </w:r>
    </w:p>
    <w:p w:rsidR="00660783" w:rsidRPr="001D570A" w:rsidRDefault="00660783" w:rsidP="00660783">
      <w:pPr>
        <w:pStyle w:val="BOPVDetalle"/>
        <w:ind w:firstLine="0"/>
        <w:jc w:val="both"/>
        <w:rPr>
          <w:rFonts w:cs="Arial"/>
          <w:lang w:val="eu-ES"/>
        </w:rPr>
      </w:pPr>
      <w:r w:rsidRPr="001D570A">
        <w:rPr>
          <w:lang w:val="eu-ES"/>
        </w:rPr>
        <w:t>Martxoaren 14ko 463/2020 Errege Dekretuaren bidez, alarma-egoera deklaratu zen SARS-CoV-2 birusak eragindako osasun-krisialdia kudeatzeko, eta horrek administrazio-epeak etetea ekarri zuen. Hori dela eta, hiru hilabetez luzatzen da ekainaren 23ko 109/2015 Dekretuan baldintzak betetzeko eta xedeak lortzeko 2020rako ezarrita dagoen epea. Nolanahi ere, eta kontuan hartuta baldintza eta adierazle gehienak urtean behin neurtzen direla, 2021eko abenduaren 31 arteko epea ezartzen da horiek betetzeko.</w:t>
      </w:r>
    </w:p>
    <w:p w:rsidR="00660783" w:rsidRPr="001D570A" w:rsidRDefault="00660783" w:rsidP="00660783">
      <w:pPr>
        <w:pStyle w:val="BOPVDetalle"/>
        <w:ind w:firstLine="0"/>
        <w:jc w:val="both"/>
        <w:rPr>
          <w:rFonts w:cs="Arial"/>
          <w:lang w:val="eu-ES"/>
        </w:rPr>
      </w:pPr>
      <w:r w:rsidRPr="001D570A">
        <w:rPr>
          <w:lang w:val="eu-ES"/>
        </w:rPr>
        <w:t xml:space="preserve">Xedapen honetan </w:t>
      </w:r>
      <w:proofErr w:type="spellStart"/>
      <w:r w:rsidRPr="001D570A">
        <w:rPr>
          <w:lang w:val="eu-ES"/>
        </w:rPr>
        <w:t>zehaztutakoari</w:t>
      </w:r>
      <w:proofErr w:type="spellEnd"/>
      <w:r w:rsidRPr="001D570A">
        <w:rPr>
          <w:lang w:val="eu-ES"/>
        </w:rPr>
        <w:t xml:space="preserve"> jarraikiz, ekainaren 23ko 109/2015 Dekretuaren 25. artikuluan ezarritakoaren arabera egingo da baldintzen betetze-mailaren jarraipena, horretarako zehaztuko den unean».</w:t>
      </w:r>
    </w:p>
    <w:p w:rsidR="00660783" w:rsidRPr="001D570A" w:rsidRDefault="00660783" w:rsidP="00660783">
      <w:pPr>
        <w:pStyle w:val="BOPVDisposicion"/>
        <w:jc w:val="both"/>
        <w:rPr>
          <w:rFonts w:cs="Arial"/>
          <w:b/>
          <w:lang w:val="eu-ES"/>
        </w:rPr>
      </w:pPr>
      <w:r w:rsidRPr="001D570A">
        <w:rPr>
          <w:b/>
          <w:lang w:val="eu-ES"/>
        </w:rPr>
        <w:t>XEDAPEN INDARGABETZAILEA</w:t>
      </w:r>
    </w:p>
    <w:p w:rsidR="00660783" w:rsidRPr="001D570A" w:rsidRDefault="00660783" w:rsidP="00660783">
      <w:pPr>
        <w:pStyle w:val="BOPVDetalle"/>
        <w:ind w:firstLine="0"/>
        <w:jc w:val="both"/>
        <w:rPr>
          <w:rFonts w:cs="Arial"/>
          <w:lang w:val="eu-ES"/>
        </w:rPr>
      </w:pPr>
      <w:r w:rsidRPr="001D570A">
        <w:rPr>
          <w:lang w:val="eu-ES"/>
        </w:rPr>
        <w:t>Indargabetuta geratzen da ekainaren 23ko 109/2015 Dekretuaren lehenengo xedapen iragankorra; haren ordez, dekretu honen bidez gehitzen den xedapen iragankorra jarriko da.</w:t>
      </w:r>
    </w:p>
    <w:p w:rsidR="00660783" w:rsidRPr="001D570A" w:rsidRDefault="00660783" w:rsidP="00660783">
      <w:pPr>
        <w:pStyle w:val="BOPVDisposicion"/>
        <w:jc w:val="both"/>
        <w:rPr>
          <w:rFonts w:cs="Arial"/>
          <w:b/>
          <w:lang w:val="eu-ES"/>
        </w:rPr>
      </w:pPr>
      <w:r w:rsidRPr="001D570A">
        <w:rPr>
          <w:b/>
          <w:lang w:val="eu-ES"/>
        </w:rPr>
        <w:t>AZKEN XEDAPENA</w:t>
      </w:r>
    </w:p>
    <w:p w:rsidR="00660783" w:rsidRPr="001D570A" w:rsidRDefault="00660783" w:rsidP="00660783">
      <w:pPr>
        <w:pStyle w:val="BOPVDetalle"/>
        <w:ind w:firstLine="0"/>
        <w:jc w:val="both"/>
        <w:rPr>
          <w:rFonts w:cs="Arial"/>
          <w:lang w:val="eu-ES"/>
        </w:rPr>
      </w:pPr>
      <w:r w:rsidRPr="001D570A">
        <w:rPr>
          <w:lang w:val="eu-ES"/>
        </w:rPr>
        <w:t>Dekretu hau Euskal Herriko Agintaritzaren Aldizkarian argitaratu eta hurrengo egunean jarriko da indarrean.</w:t>
      </w:r>
    </w:p>
    <w:p w:rsidR="00660783" w:rsidRPr="001D570A" w:rsidRDefault="00660783" w:rsidP="00660783">
      <w:pPr>
        <w:pStyle w:val="BOPVDetalle"/>
        <w:ind w:firstLine="0"/>
        <w:jc w:val="both"/>
        <w:rPr>
          <w:rFonts w:cs="Arial"/>
          <w:lang w:val="eu-ES"/>
        </w:rPr>
      </w:pPr>
      <w:r w:rsidRPr="001D570A">
        <w:rPr>
          <w:lang w:val="eu-ES"/>
        </w:rPr>
        <w:t xml:space="preserve">Vitoria-Gasteizen, 202X(e)ko </w:t>
      </w:r>
      <w:proofErr w:type="spellStart"/>
      <w:r w:rsidRPr="001D570A">
        <w:rPr>
          <w:lang w:val="eu-ES"/>
        </w:rPr>
        <w:t>xxxxxxxxaren</w:t>
      </w:r>
      <w:proofErr w:type="spellEnd"/>
      <w:r w:rsidRPr="001D570A">
        <w:rPr>
          <w:lang w:val="eu-ES"/>
        </w:rPr>
        <w:t xml:space="preserve"> xx(e)(a)n.</w:t>
      </w:r>
    </w:p>
    <w:p w:rsidR="00660783" w:rsidRPr="001D570A" w:rsidRDefault="00660783" w:rsidP="00660783">
      <w:pPr>
        <w:pStyle w:val="BOPVPuestoLehen2"/>
        <w:rPr>
          <w:rFonts w:cs="Arial"/>
          <w:lang w:val="eu-ES"/>
        </w:rPr>
      </w:pPr>
      <w:proofErr w:type="spellStart"/>
      <w:r w:rsidRPr="001D570A">
        <w:t>Lehendakaria</w:t>
      </w:r>
      <w:proofErr w:type="spellEnd"/>
      <w:r w:rsidRPr="001D570A">
        <w:rPr>
          <w:lang w:val="eu-ES"/>
        </w:rPr>
        <w:t>,</w:t>
      </w:r>
    </w:p>
    <w:p w:rsidR="00660783" w:rsidRPr="001D570A" w:rsidRDefault="00660783" w:rsidP="00660783">
      <w:pPr>
        <w:pStyle w:val="BOPVNombreLehen2"/>
        <w:rPr>
          <w:rFonts w:cs="Arial"/>
          <w:lang w:val="eu-ES"/>
        </w:rPr>
      </w:pPr>
      <w:r w:rsidRPr="001D570A">
        <w:rPr>
          <w:lang w:val="eu-ES"/>
        </w:rPr>
        <w:t xml:space="preserve">IÑIGO </w:t>
      </w:r>
      <w:r w:rsidRPr="001D570A">
        <w:t>URKULLU</w:t>
      </w:r>
      <w:r w:rsidRPr="001D570A">
        <w:rPr>
          <w:lang w:val="eu-ES"/>
        </w:rPr>
        <w:t xml:space="preserve"> RENTERIA.</w:t>
      </w:r>
    </w:p>
    <w:p w:rsidR="00660783" w:rsidRPr="001D570A" w:rsidRDefault="00660783" w:rsidP="00660783">
      <w:pPr>
        <w:pStyle w:val="BOPVFirmaPuesto"/>
        <w:jc w:val="both"/>
        <w:rPr>
          <w:rFonts w:cs="Arial"/>
          <w:lang w:val="eu-ES"/>
        </w:rPr>
      </w:pPr>
      <w:r w:rsidRPr="001D570A">
        <w:rPr>
          <w:lang w:val="eu-ES"/>
        </w:rPr>
        <w:t>Ekonomiaren Garapeneko eta Azpiegituretako sailburua,</w:t>
      </w:r>
    </w:p>
    <w:p w:rsidR="00660783" w:rsidRPr="001D570A" w:rsidRDefault="00660783" w:rsidP="00660783">
      <w:pPr>
        <w:pStyle w:val="BOPVFirmaNombre"/>
        <w:jc w:val="both"/>
        <w:rPr>
          <w:rFonts w:cs="Arial"/>
          <w:lang w:val="eu-ES"/>
        </w:rPr>
      </w:pPr>
      <w:r w:rsidRPr="001D570A">
        <w:rPr>
          <w:lang w:val="eu-ES"/>
        </w:rPr>
        <w:t>MARÍA ARANZAZU TAPIA OTAEGUI.</w:t>
      </w:r>
    </w:p>
    <w:p w:rsidR="00660783" w:rsidRPr="001D570A" w:rsidRDefault="00660783" w:rsidP="00660783">
      <w:pPr>
        <w:pStyle w:val="BOPVFirmaPuesto"/>
        <w:jc w:val="both"/>
        <w:rPr>
          <w:rFonts w:cs="Arial"/>
          <w:lang w:val="eu-ES"/>
        </w:rPr>
      </w:pPr>
      <w:r w:rsidRPr="001D570A">
        <w:rPr>
          <w:lang w:val="eu-ES"/>
        </w:rPr>
        <w:t>Hezkuntzako sailburua,</w:t>
      </w:r>
    </w:p>
    <w:p w:rsidR="00660783" w:rsidRPr="001D570A" w:rsidRDefault="00660783" w:rsidP="00660783">
      <w:pPr>
        <w:pStyle w:val="BOPVFirmaNombre"/>
        <w:jc w:val="both"/>
        <w:rPr>
          <w:rFonts w:cs="Arial"/>
          <w:lang w:val="eu-ES"/>
        </w:rPr>
      </w:pPr>
      <w:r w:rsidRPr="001D570A">
        <w:rPr>
          <w:lang w:val="eu-ES"/>
        </w:rPr>
        <w:t>Jokin Bildarratz Sorron</w:t>
      </w:r>
    </w:p>
    <w:p w:rsidR="00660783" w:rsidRPr="001D570A" w:rsidRDefault="00660783" w:rsidP="00660783">
      <w:pPr>
        <w:pStyle w:val="BOPVFirmaPuesto"/>
        <w:jc w:val="both"/>
        <w:rPr>
          <w:rFonts w:cs="Arial"/>
          <w:lang w:val="eu-ES"/>
        </w:rPr>
      </w:pPr>
      <w:r w:rsidRPr="001D570A">
        <w:rPr>
          <w:lang w:val="eu-ES"/>
        </w:rPr>
        <w:t>Osasuneko sailburua,</w:t>
      </w:r>
    </w:p>
    <w:p w:rsidR="00660783" w:rsidRPr="001D570A" w:rsidRDefault="00660783" w:rsidP="00660783">
      <w:pPr>
        <w:pStyle w:val="BOPVFirmaNombre"/>
        <w:jc w:val="both"/>
        <w:rPr>
          <w:rFonts w:cs="Arial"/>
          <w:lang w:val="eu-ES"/>
        </w:rPr>
      </w:pPr>
      <w:r w:rsidRPr="001D570A">
        <w:rPr>
          <w:lang w:val="eu-ES"/>
        </w:rPr>
        <w:t>GOTZONE SAGARDUI GOIKOETXEA</w:t>
      </w:r>
    </w:p>
    <w:p w:rsidR="00660783" w:rsidRPr="00660783" w:rsidRDefault="00660783" w:rsidP="00660783">
      <w:pPr>
        <w:pStyle w:val="BOPVClave"/>
        <w:rPr>
          <w:rFonts w:cs="Arial"/>
          <w:b/>
          <w:sz w:val="18"/>
          <w:szCs w:val="18"/>
          <w:lang w:val="eu-ES"/>
        </w:rPr>
      </w:pPr>
      <w:r w:rsidRPr="001D570A">
        <w:rPr>
          <w:lang w:val="eu-ES"/>
        </w:rPr>
        <w:br w:type="page"/>
      </w:r>
      <w:r w:rsidRPr="00660783">
        <w:rPr>
          <w:b/>
          <w:sz w:val="18"/>
          <w:szCs w:val="18"/>
          <w:lang w:val="eu-ES"/>
        </w:rPr>
        <w:t>III bis ERANSKINA</w:t>
      </w:r>
    </w:p>
    <w:p w:rsidR="00660783" w:rsidRPr="00660783" w:rsidRDefault="00660783" w:rsidP="00660783">
      <w:pPr>
        <w:pStyle w:val="BOPVClave"/>
        <w:jc w:val="both"/>
        <w:rPr>
          <w:rFonts w:cs="Arial"/>
          <w:sz w:val="18"/>
          <w:szCs w:val="18"/>
          <w:lang w:val="eu-ES"/>
        </w:rPr>
      </w:pPr>
      <w:r w:rsidRPr="00660783">
        <w:rPr>
          <w:sz w:val="18"/>
          <w:szCs w:val="18"/>
          <w:lang w:val="eu-ES"/>
        </w:rPr>
        <w:t>TEKNOLOGIA-ZENTROEN, IKERKUNTZA KOOPERATIBOKO ZENTROEN, ENPRESETAKO I+G UNITATEEN ETA ESKAINTZA ETA ESKARI ARTEKO BITARTEKARITZA-ERAGILEEN baldintza espezifikoak eta aginte-taulak.</w:t>
      </w:r>
    </w:p>
    <w:p w:rsidR="00660783" w:rsidRPr="00660783" w:rsidRDefault="00660783" w:rsidP="00660783">
      <w:pPr>
        <w:pStyle w:val="BOPVDetalle"/>
        <w:ind w:firstLine="0"/>
        <w:jc w:val="both"/>
        <w:rPr>
          <w:rFonts w:cs="Arial"/>
          <w:sz w:val="18"/>
          <w:szCs w:val="18"/>
          <w:lang w:val="eu-ES"/>
        </w:rPr>
      </w:pPr>
      <w:r w:rsidRPr="00660783">
        <w:rPr>
          <w:sz w:val="18"/>
          <w:szCs w:val="18"/>
          <w:lang w:val="eu-ES"/>
        </w:rPr>
        <w:t>Eranskin honen xedea da ezartzea zer baldintza espezifiko bete behar dituzten teknologia-zentroen, ikerkuntza kooperatiboko zentroen, enpresetako I+G unitateen eta eskaintza eta eskari arteko bitartekaritza-eragileen kategorietan egiaztatzen diren eragile berriek eta zer adierazle, pisu eta xede jasoko diren halako tipologien erreferentzia-eredua definitzen duten aginte-tauletan.</w:t>
      </w:r>
    </w:p>
    <w:p w:rsidR="00660783" w:rsidRPr="00660783" w:rsidRDefault="00660783" w:rsidP="00660783">
      <w:pPr>
        <w:pStyle w:val="BOPVDetalle"/>
        <w:ind w:firstLine="0"/>
        <w:jc w:val="both"/>
        <w:rPr>
          <w:rFonts w:cs="Arial"/>
          <w:sz w:val="18"/>
          <w:szCs w:val="18"/>
          <w:lang w:val="eu-ES"/>
        </w:rPr>
      </w:pPr>
      <w:r w:rsidRPr="00660783">
        <w:rPr>
          <w:sz w:val="18"/>
          <w:szCs w:val="18"/>
          <w:lang w:val="eu-ES"/>
        </w:rPr>
        <w:t>109/2105 Dekretua hirugarren aldiz aldatzen duen dekretu hau argitaratu aurretik egiaztatuta dauden eragileen kasuan, 2020ko aginte-tauletako xedeak indarrean egongo dira, harik eta beste denbora-muga bat jasotzen duen aginte-taula berria argitaratzen den arte, espezializazio-ildoaren kasuan izan ezik, zeren eta, kasu horretan, eranskin honetan zehazten den aginte-taulan finkatutako lehentasunak eta aukera-esparruak hartu behar baitira kontuan.</w:t>
      </w: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1.– Teknologia-zentroak:</w:t>
      </w: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1.1.– Egiaztapen berriko foku anitzeko teknologia-zentroak.</w:t>
      </w:r>
    </w:p>
    <w:p w:rsidR="00660783" w:rsidRPr="00660783" w:rsidRDefault="00660783" w:rsidP="00660783">
      <w:pPr>
        <w:pStyle w:val="BOPVDetalle"/>
        <w:ind w:firstLine="0"/>
        <w:jc w:val="both"/>
        <w:rPr>
          <w:rFonts w:cs="Arial"/>
          <w:sz w:val="18"/>
          <w:szCs w:val="18"/>
          <w:lang w:val="eu-ES"/>
        </w:rPr>
      </w:pPr>
      <w:r w:rsidRPr="00660783">
        <w:rPr>
          <w:b/>
          <w:sz w:val="18"/>
          <w:szCs w:val="18"/>
          <w:lang w:val="eu-ES"/>
        </w:rPr>
        <w:t>a) Baldintza kuantitatiboak</w:t>
      </w:r>
      <w:r w:rsidRPr="00660783">
        <w:rPr>
          <w:sz w:val="18"/>
          <w:szCs w:val="18"/>
          <w:lang w:val="eu-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720"/>
        <w:gridCol w:w="3528"/>
      </w:tblGrid>
      <w:tr w:rsidR="00660783" w:rsidRPr="001D570A" w:rsidTr="00AD2B35">
        <w:trPr>
          <w:tblHeader/>
        </w:trPr>
        <w:tc>
          <w:tcPr>
            <w:tcW w:w="72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c>
          <w:tcPr>
            <w:tcW w:w="2195"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Eskaera egiten den unean bete beharreko baldintza espezifikoak</w:t>
            </w:r>
          </w:p>
        </w:tc>
        <w:tc>
          <w:tcPr>
            <w:tcW w:w="20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Eskaera egin eta 2 urtera bete beharreko baldintza espezifikoak</w:t>
            </w:r>
          </w:p>
        </w:tc>
      </w:tr>
      <w:tr w:rsidR="00660783" w:rsidRPr="001D570A" w:rsidTr="00AD2B35">
        <w:tc>
          <w:tcPr>
            <w:tcW w:w="72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Egitura</w:t>
            </w:r>
          </w:p>
        </w:tc>
        <w:tc>
          <w:tcPr>
            <w:tcW w:w="2195"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Plantilla ≥ 50 pertsona</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ikertzaileen % 15ek doktore-titulua izan behar du.</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xml:space="preserve">● Zentroko zuzendari nagusiak doktoretza-titulua eta Enpresa Kudeaketako masterra edo esperientzia profesional baliokidea izan behar ditu. </w:t>
            </w:r>
          </w:p>
        </w:tc>
        <w:tc>
          <w:tcPr>
            <w:tcW w:w="2082"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ikertzaileen % 20k doktore-titulua izan behar du.</w:t>
            </w:r>
          </w:p>
        </w:tc>
      </w:tr>
      <w:tr w:rsidR="00660783" w:rsidRPr="00AD2B35" w:rsidTr="00AD2B35">
        <w:tc>
          <w:tcPr>
            <w:tcW w:w="72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Finantzaketa</w:t>
            </w:r>
          </w:p>
        </w:tc>
        <w:tc>
          <w:tcPr>
            <w:tcW w:w="2195"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Zentro pribatuetarako: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Eusko Jaurlaritzaren finantzaketa publiko ez-lehiakorra ≤ zentroko I+G ustiapen-sarreren % 30</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Finantzaketa pribatua ≥ zentroko I+G ustiapen-sarreren % 35</w:t>
            </w:r>
          </w:p>
          <w:p w:rsidR="00660783" w:rsidRPr="001D570A" w:rsidRDefault="00660783" w:rsidP="00AD2B35">
            <w:pPr>
              <w:pStyle w:val="NormalWeb"/>
              <w:spacing w:before="120" w:beforeAutospacing="0" w:after="120" w:afterAutospacing="0"/>
              <w:ind w:left="22"/>
              <w:jc w:val="both"/>
              <w:rPr>
                <w:rFonts w:ascii="Arial" w:eastAsia="Calibri" w:hAnsi="Arial" w:cs="Arial"/>
                <w:sz w:val="18"/>
                <w:szCs w:val="18"/>
                <w:lang w:val="eu-ES"/>
              </w:rPr>
            </w:pPr>
            <w:r w:rsidRPr="001D570A">
              <w:rPr>
                <w:rFonts w:ascii="Arial" w:hAnsi="Arial"/>
                <w:sz w:val="18"/>
                <w:lang w:val="eu-ES"/>
              </w:rPr>
              <w:t>Zentro guztietarako: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30 bezero desberdin izan behar dituzte, 10.000 euroko edo hortik gorako I+G jarduerak kontratatuta izango dituztenak itxitako azken ekitaldian.</w:t>
            </w:r>
          </w:p>
        </w:tc>
        <w:tc>
          <w:tcPr>
            <w:tcW w:w="2082"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35 bezero desberdin izan behar dituzte, 10.000 euroko edo hortik gorako I+G jarduerak kontratatuta izango dituztenak itxitako azken ekitaldian.</w:t>
            </w:r>
          </w:p>
        </w:tc>
      </w:tr>
      <w:tr w:rsidR="00660783" w:rsidRPr="001D570A" w:rsidTr="00AD2B35">
        <w:tc>
          <w:tcPr>
            <w:tcW w:w="72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c>
          <w:tcPr>
            <w:tcW w:w="2195"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Zentro pribatuetarako: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Gobernu-organoetako enpresa-ordezkaritza ≥ % 50</w:t>
            </w:r>
          </w:p>
        </w:tc>
        <w:tc>
          <w:tcPr>
            <w:tcW w:w="20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r>
      <w:tr w:rsidR="00660783" w:rsidRPr="00AD2B35" w:rsidTr="00AD2B35">
        <w:tc>
          <w:tcPr>
            <w:tcW w:w="72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Kudeaketa</w:t>
            </w:r>
          </w:p>
        </w:tc>
        <w:tc>
          <w:tcPr>
            <w:tcW w:w="2195"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 xml:space="preserve">UNE ISO 166.002 arauarekin edo arau baliokide batekin bat datorren I+G+B kudeaketa-sistema ziurtatu bat izatea. Sistema horrek gaitasunak eta karrera profesionalak garatzeko plan homogeneo bat izan behar du, 109/2015 Dekretuaren IV. eranskinean </w:t>
            </w:r>
            <w:proofErr w:type="spellStart"/>
            <w:r w:rsidRPr="001D570A">
              <w:rPr>
                <w:rFonts w:ascii="Arial" w:hAnsi="Arial"/>
                <w:sz w:val="18"/>
                <w:lang w:val="eu-ES"/>
              </w:rPr>
              <w:t>zehaztutakoa</w:t>
            </w:r>
            <w:proofErr w:type="spellEnd"/>
            <w:r w:rsidRPr="001D570A">
              <w:rPr>
                <w:rFonts w:ascii="Arial" w:hAnsi="Arial"/>
                <w:sz w:val="18"/>
                <w:lang w:val="eu-ES"/>
              </w:rPr>
              <w:t xml:space="preserve"> kontuan hartuta.</w:t>
            </w:r>
          </w:p>
        </w:tc>
        <w:tc>
          <w:tcPr>
            <w:tcW w:w="2082" w:type="pct"/>
            <w:shd w:val="clear" w:color="auto" w:fill="auto"/>
          </w:tcPr>
          <w:p w:rsidR="00660783" w:rsidRPr="001D570A" w:rsidRDefault="00660783" w:rsidP="00AD2B35">
            <w:pPr>
              <w:pStyle w:val="NormalWeb"/>
              <w:spacing w:before="120" w:beforeAutospacing="0" w:after="120" w:afterAutospacing="0"/>
              <w:ind w:left="22"/>
              <w:jc w:val="both"/>
              <w:rPr>
                <w:rFonts w:ascii="Arial" w:eastAsia="Calibri" w:hAnsi="Arial" w:cs="Arial"/>
                <w:sz w:val="18"/>
                <w:szCs w:val="18"/>
                <w:lang w:val="eu-ES"/>
              </w:rPr>
            </w:pPr>
          </w:p>
        </w:tc>
      </w:tr>
    </w:tbl>
    <w:p w:rsidR="00660783" w:rsidRDefault="00660783" w:rsidP="00660783">
      <w:pPr>
        <w:pStyle w:val="BOPVDetalle"/>
        <w:ind w:firstLine="0"/>
        <w:jc w:val="both"/>
        <w:rPr>
          <w:lang w:val="eu-ES"/>
        </w:rPr>
      </w:pPr>
    </w:p>
    <w:p w:rsidR="00660783" w:rsidRDefault="00660783" w:rsidP="00660783">
      <w:pPr>
        <w:pStyle w:val="BOPVDetalle"/>
        <w:ind w:firstLine="0"/>
        <w:jc w:val="both"/>
        <w:rPr>
          <w:lang w:val="eu-ES"/>
        </w:rPr>
      </w:pPr>
    </w:p>
    <w:p w:rsidR="00660783" w:rsidRPr="00660783" w:rsidRDefault="00660783" w:rsidP="00660783">
      <w:pPr>
        <w:pStyle w:val="BOPVDetalle"/>
        <w:ind w:firstLine="0"/>
        <w:jc w:val="both"/>
        <w:rPr>
          <w:rFonts w:cs="Arial"/>
          <w:sz w:val="18"/>
          <w:szCs w:val="18"/>
          <w:lang w:val="eu-ES"/>
        </w:rPr>
      </w:pPr>
      <w:r w:rsidRPr="00660783">
        <w:rPr>
          <w:b/>
          <w:sz w:val="18"/>
          <w:szCs w:val="18"/>
          <w:lang w:val="eu-ES"/>
        </w:rPr>
        <w:t>b) Aginte-taula</w:t>
      </w:r>
      <w:r w:rsidRPr="00660783">
        <w:rPr>
          <w:sz w:val="18"/>
          <w:szCs w:val="18"/>
          <w:lang w:val="eu-ES"/>
        </w:rPr>
        <w:t>:</w:t>
      </w:r>
    </w:p>
    <w:tbl>
      <w:tblPr>
        <w:tblStyle w:val="Tablaconcuadrcula"/>
        <w:tblW w:w="5000" w:type="pct"/>
        <w:tblLook w:val="04A0" w:firstRow="1" w:lastRow="0" w:firstColumn="1" w:lastColumn="0" w:noHBand="0" w:noVBand="1"/>
      </w:tblPr>
      <w:tblGrid>
        <w:gridCol w:w="1247"/>
        <w:gridCol w:w="1347"/>
        <w:gridCol w:w="3652"/>
        <w:gridCol w:w="767"/>
        <w:gridCol w:w="645"/>
        <w:gridCol w:w="837"/>
      </w:tblGrid>
      <w:tr w:rsidR="00660783" w:rsidRPr="001D570A" w:rsidTr="00AD2B35">
        <w:tc>
          <w:tcPr>
            <w:tcW w:w="1401" w:type="pct"/>
            <w:gridSpan w:val="2"/>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ILDOA</w:t>
            </w:r>
          </w:p>
        </w:tc>
        <w:tc>
          <w:tcPr>
            <w:tcW w:w="2233"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ADIERAZLEA</w:t>
            </w:r>
          </w:p>
        </w:tc>
        <w:tc>
          <w:tcPr>
            <w:tcW w:w="432"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PISUA</w:t>
            </w:r>
          </w:p>
        </w:tc>
        <w:tc>
          <w:tcPr>
            <w:tcW w:w="463"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Unit.</w:t>
            </w:r>
          </w:p>
        </w:tc>
        <w:tc>
          <w:tcPr>
            <w:tcW w:w="471"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XEDEA</w:t>
            </w:r>
          </w:p>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 xml:space="preserve">2 urte </w:t>
            </w:r>
          </w:p>
        </w:tc>
      </w:tr>
      <w:tr w:rsidR="00660783" w:rsidRPr="001D570A" w:rsidTr="00AD2B35">
        <w:tc>
          <w:tcPr>
            <w:tcW w:w="1401"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xml:space="preserve">1. I+G arloko jardueraren </w:t>
            </w:r>
            <w:proofErr w:type="spellStart"/>
            <w:r w:rsidRPr="001D570A">
              <w:rPr>
                <w:rFonts w:ascii="Arial" w:hAnsi="Arial"/>
                <w:sz w:val="18"/>
                <w:lang w:val="eu-ES"/>
              </w:rPr>
              <w:t>mixa</w:t>
            </w:r>
            <w:proofErr w:type="spellEnd"/>
          </w:p>
        </w:tc>
        <w:tc>
          <w:tcPr>
            <w:tcW w:w="2233" w:type="pct"/>
          </w:tcPr>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Gastua (%) hemen:</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xml:space="preserve"> . Funtsezko ikerketa</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Industria-ikerketa</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Garapen esperimentala</w:t>
            </w:r>
          </w:p>
        </w:tc>
        <w:tc>
          <w:tcPr>
            <w:tcW w:w="432"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w:t>
            </w:r>
          </w:p>
        </w:tc>
        <w:tc>
          <w:tcPr>
            <w:tcW w:w="463"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60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30</w:t>
            </w:r>
          </w:p>
        </w:tc>
      </w:tr>
      <w:tr w:rsidR="00660783" w:rsidRPr="001D570A" w:rsidTr="00AD2B35">
        <w:tc>
          <w:tcPr>
            <w:tcW w:w="1401"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 Espezializazioa</w:t>
            </w:r>
          </w:p>
        </w:tc>
        <w:tc>
          <w:tcPr>
            <w:tcW w:w="2233" w:type="pct"/>
          </w:tcPr>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Gastua (%) hemen:</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Industria adimenduna</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Energia bigunak</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Osasun pertsonalizatua</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Aukera-esparruak</w:t>
            </w:r>
          </w:p>
        </w:tc>
        <w:tc>
          <w:tcPr>
            <w:tcW w:w="432"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w:t>
            </w:r>
          </w:p>
        </w:tc>
        <w:tc>
          <w:tcPr>
            <w:tcW w:w="463"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p>
        </w:tc>
        <w:tc>
          <w:tcPr>
            <w:tcW w:w="471"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100</w:t>
            </w:r>
          </w:p>
          <w:p w:rsidR="00660783" w:rsidRPr="001D570A" w:rsidRDefault="00660783" w:rsidP="00AD2B35">
            <w:pPr>
              <w:spacing w:before="120" w:after="120"/>
              <w:jc w:val="both"/>
              <w:rPr>
                <w:rFonts w:ascii="Arial" w:hAnsi="Arial" w:cs="Arial"/>
                <w:sz w:val="18"/>
                <w:szCs w:val="18"/>
                <w:lang w:val="eu-ES"/>
              </w:rPr>
            </w:pPr>
          </w:p>
        </w:tc>
      </w:tr>
      <w:tr w:rsidR="00660783" w:rsidRPr="001D570A" w:rsidTr="00AD2B35">
        <w:trPr>
          <w:trHeight w:val="486"/>
        </w:trPr>
        <w:tc>
          <w:tcPr>
            <w:tcW w:w="709" w:type="pct"/>
            <w:vMerge w:val="restar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 Bikaintasuna</w:t>
            </w:r>
          </w:p>
        </w:tc>
        <w:tc>
          <w:tcPr>
            <w:tcW w:w="69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Funtsezko ikerketa</w:t>
            </w:r>
          </w:p>
        </w:tc>
        <w:tc>
          <w:tcPr>
            <w:tcW w:w="2233" w:type="pct"/>
          </w:tcPr>
          <w:p w:rsidR="00660783" w:rsidRPr="001D570A" w:rsidRDefault="00660783" w:rsidP="00AD2B35">
            <w:pPr>
              <w:pStyle w:val="Sinespaciado"/>
              <w:spacing w:before="120" w:after="120"/>
              <w:jc w:val="both"/>
              <w:rPr>
                <w:rFonts w:ascii="Arial" w:eastAsia="Times New Roman" w:hAnsi="Arial" w:cs="Arial"/>
                <w:sz w:val="18"/>
                <w:szCs w:val="18"/>
              </w:rPr>
            </w:pPr>
            <w:r w:rsidRPr="001D570A">
              <w:rPr>
                <w:rFonts w:ascii="Arial" w:hAnsi="Arial"/>
                <w:sz w:val="18"/>
              </w:rPr>
              <w:t>. Indexatutako argitalpen zientifikoak</w:t>
            </w:r>
          </w:p>
          <w:p w:rsidR="00660783" w:rsidRPr="001D570A" w:rsidRDefault="00660783" w:rsidP="00AD2B35">
            <w:pPr>
              <w:pStyle w:val="Sinespaciado"/>
              <w:spacing w:before="120" w:after="120"/>
              <w:jc w:val="both"/>
              <w:rPr>
                <w:rFonts w:ascii="Arial" w:hAnsi="Arial" w:cs="Arial"/>
                <w:sz w:val="18"/>
                <w:szCs w:val="18"/>
              </w:rPr>
            </w:pPr>
            <w:r w:rsidRPr="001D570A">
              <w:rPr>
                <w:rFonts w:ascii="Arial" w:hAnsi="Arial"/>
                <w:sz w:val="18"/>
              </w:rPr>
              <w:t>. Lehenengo kuartileko (Q1) argitalpen zientifikoak</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2</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2</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10</w:t>
            </w:r>
          </w:p>
        </w:tc>
      </w:tr>
      <w:tr w:rsidR="00660783" w:rsidRPr="001D570A" w:rsidTr="00AD2B35">
        <w:trPr>
          <w:trHeight w:val="485"/>
        </w:trPr>
        <w:tc>
          <w:tcPr>
            <w:tcW w:w="709" w:type="pct"/>
            <w:vMerge/>
          </w:tcPr>
          <w:p w:rsidR="00660783" w:rsidRPr="001D570A" w:rsidRDefault="00660783" w:rsidP="00AD2B35">
            <w:pPr>
              <w:spacing w:before="120" w:after="120"/>
              <w:jc w:val="both"/>
              <w:rPr>
                <w:rFonts w:ascii="Arial" w:hAnsi="Arial" w:cs="Arial"/>
                <w:sz w:val="18"/>
                <w:szCs w:val="18"/>
                <w:lang w:val="eu-ES"/>
              </w:rPr>
            </w:pPr>
          </w:p>
        </w:tc>
        <w:tc>
          <w:tcPr>
            <w:tcW w:w="69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Industria-ikerketa</w:t>
            </w:r>
          </w:p>
        </w:tc>
        <w:tc>
          <w:tcPr>
            <w:tcW w:w="2233"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EPO eta PCT patenteen eskaera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Lizentzia eta patenteen ondoriozko diru-sarrerak</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12</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12</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400</w:t>
            </w:r>
          </w:p>
        </w:tc>
      </w:tr>
      <w:tr w:rsidR="00660783" w:rsidRPr="001D570A" w:rsidTr="00AD2B35">
        <w:trPr>
          <w:trHeight w:val="485"/>
        </w:trPr>
        <w:tc>
          <w:tcPr>
            <w:tcW w:w="709" w:type="pct"/>
            <w:vMerge/>
          </w:tcPr>
          <w:p w:rsidR="00660783" w:rsidRPr="001D570A" w:rsidRDefault="00660783" w:rsidP="00AD2B35">
            <w:pPr>
              <w:spacing w:before="120" w:after="120"/>
              <w:jc w:val="both"/>
              <w:rPr>
                <w:rFonts w:ascii="Arial" w:hAnsi="Arial" w:cs="Arial"/>
                <w:sz w:val="18"/>
                <w:szCs w:val="18"/>
                <w:lang w:val="eu-ES"/>
              </w:rPr>
            </w:pPr>
          </w:p>
        </w:tc>
        <w:tc>
          <w:tcPr>
            <w:tcW w:w="69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Garapen esperimentala</w:t>
            </w:r>
          </w:p>
        </w:tc>
        <w:tc>
          <w:tcPr>
            <w:tcW w:w="2233" w:type="pct"/>
          </w:tcPr>
          <w:p w:rsidR="00660783" w:rsidRPr="001D570A" w:rsidRDefault="00660783" w:rsidP="00AD2B35">
            <w:pPr>
              <w:spacing w:before="120" w:after="120"/>
              <w:ind w:right="1263"/>
              <w:contextualSpacing/>
              <w:jc w:val="both"/>
              <w:textAlignment w:val="baseline"/>
              <w:rPr>
                <w:rFonts w:ascii="Arial" w:eastAsia="Calibri" w:hAnsi="Arial" w:cs="Arial"/>
                <w:kern w:val="24"/>
                <w:sz w:val="18"/>
                <w:szCs w:val="18"/>
                <w:lang w:val="eu-ES"/>
              </w:rPr>
            </w:pPr>
            <w:r w:rsidRPr="001D570A">
              <w:rPr>
                <w:rFonts w:ascii="Arial" w:hAnsi="Arial"/>
                <w:sz w:val="18"/>
                <w:lang w:val="eu-ES"/>
              </w:rPr>
              <w:t xml:space="preserve">. </w:t>
            </w:r>
            <w:proofErr w:type="spellStart"/>
            <w:r w:rsidRPr="001D570A">
              <w:rPr>
                <w:rFonts w:ascii="Arial" w:hAnsi="Arial"/>
                <w:sz w:val="18"/>
                <w:lang w:val="eu-ES"/>
              </w:rPr>
              <w:t>OTEBetatik</w:t>
            </w:r>
            <w:proofErr w:type="spellEnd"/>
            <w:r w:rsidRPr="001D570A">
              <w:rPr>
                <w:rFonts w:ascii="Arial" w:hAnsi="Arial"/>
                <w:sz w:val="18"/>
                <w:lang w:val="eu-ES"/>
              </w:rPr>
              <w:t xml:space="preserve"> datorren fakturazioa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Enpresaren fakturazioan duen inpaktua</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4</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8</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100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5.000</w:t>
            </w:r>
          </w:p>
        </w:tc>
      </w:tr>
      <w:tr w:rsidR="00660783" w:rsidRPr="001D570A" w:rsidTr="00AD2B35">
        <w:trPr>
          <w:trHeight w:val="244"/>
        </w:trPr>
        <w:tc>
          <w:tcPr>
            <w:tcW w:w="709" w:type="pct"/>
            <w:vMerge w:val="restar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4. Harremanen eredua</w:t>
            </w:r>
          </w:p>
        </w:tc>
        <w:tc>
          <w:tcPr>
            <w:tcW w:w="693"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Merkatura transferitzea</w:t>
            </w:r>
          </w:p>
        </w:tc>
        <w:tc>
          <w:tcPr>
            <w:tcW w:w="2233"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Finantzaketa pribatuaren % </w:t>
            </w:r>
            <w:proofErr w:type="spellStart"/>
            <w:r w:rsidRPr="001D570A">
              <w:rPr>
                <w:rFonts w:ascii="Arial" w:hAnsi="Arial"/>
                <w:sz w:val="18"/>
                <w:lang w:val="eu-ES"/>
              </w:rPr>
              <w:t>EAEn</w:t>
            </w:r>
            <w:proofErr w:type="spellEnd"/>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Finantzaketa pribatuaren % guztira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Euskal enpresetara transferitutako ikertzaileak</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40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40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12</w:t>
            </w:r>
          </w:p>
        </w:tc>
      </w:tr>
      <w:tr w:rsidR="00660783" w:rsidRPr="001D570A" w:rsidTr="00AD2B35">
        <w:trPr>
          <w:trHeight w:val="242"/>
        </w:trPr>
        <w:tc>
          <w:tcPr>
            <w:tcW w:w="709"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693" w:type="pct"/>
            <w:vAlign w:val="center"/>
          </w:tcPr>
          <w:p w:rsidR="00660783" w:rsidRPr="001D570A" w:rsidRDefault="00660783" w:rsidP="00AD2B35">
            <w:pPr>
              <w:spacing w:before="120" w:after="120"/>
              <w:jc w:val="both"/>
              <w:rPr>
                <w:rFonts w:ascii="Arial" w:hAnsi="Arial" w:cs="Arial"/>
                <w:sz w:val="18"/>
                <w:szCs w:val="18"/>
                <w:lang w:val="eu-ES"/>
              </w:rPr>
            </w:pPr>
            <w:proofErr w:type="spellStart"/>
            <w:r w:rsidRPr="001D570A">
              <w:rPr>
                <w:rFonts w:ascii="Arial" w:hAnsi="Arial"/>
                <w:sz w:val="18"/>
                <w:lang w:val="eu-ES"/>
              </w:rPr>
              <w:t>ZTBESko</w:t>
            </w:r>
            <w:proofErr w:type="spellEnd"/>
            <w:r w:rsidRPr="001D570A">
              <w:rPr>
                <w:rFonts w:ascii="Arial" w:hAnsi="Arial"/>
                <w:sz w:val="18"/>
                <w:lang w:val="eu-ES"/>
              </w:rPr>
              <w:t xml:space="preserve"> eragileen arteko lankidetza</w:t>
            </w:r>
          </w:p>
        </w:tc>
        <w:tc>
          <w:tcPr>
            <w:tcW w:w="2233"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Doktore-tesien baterako zuzendaritza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Argitalpen zientifikoen </w:t>
            </w:r>
            <w:proofErr w:type="spellStart"/>
            <w:r w:rsidRPr="001D570A">
              <w:rPr>
                <w:rFonts w:ascii="Arial" w:hAnsi="Arial"/>
                <w:sz w:val="18"/>
                <w:lang w:val="eu-ES"/>
              </w:rPr>
              <w:t>egilekidetza</w:t>
            </w:r>
            <w:proofErr w:type="spellEnd"/>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Batera asmatutako patenteak</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8</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8</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w:t>
            </w:r>
          </w:p>
        </w:tc>
      </w:tr>
      <w:tr w:rsidR="00660783" w:rsidRPr="001D570A" w:rsidTr="00AD2B35">
        <w:trPr>
          <w:trHeight w:val="242"/>
        </w:trPr>
        <w:tc>
          <w:tcPr>
            <w:tcW w:w="709"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693"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Nazioarteko lankidetza</w:t>
            </w:r>
          </w:p>
        </w:tc>
        <w:tc>
          <w:tcPr>
            <w:tcW w:w="2233"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Nazioarteko finantzaketa publikoaren %</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Euskal enpresek nazioarteko proiektuetan duten partaidetza</w:t>
            </w:r>
          </w:p>
        </w:tc>
        <w:tc>
          <w:tcPr>
            <w:tcW w:w="432"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463"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71"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10</w:t>
            </w:r>
          </w:p>
        </w:tc>
      </w:tr>
    </w:tbl>
    <w:p w:rsidR="00660783" w:rsidRDefault="00660783" w:rsidP="00660783">
      <w:pPr>
        <w:pStyle w:val="BOPVDetalle"/>
        <w:ind w:firstLine="0"/>
        <w:jc w:val="both"/>
        <w:rPr>
          <w:rFonts w:cs="Arial"/>
          <w:lang w:val="eu-ES"/>
        </w:rPr>
      </w:pPr>
    </w:p>
    <w:p w:rsidR="00660783" w:rsidRDefault="00660783" w:rsidP="00660783">
      <w:pPr>
        <w:pStyle w:val="BOPVDetalle"/>
        <w:ind w:firstLine="0"/>
        <w:jc w:val="both"/>
        <w:rPr>
          <w:rFonts w:cs="Arial"/>
          <w:lang w:val="eu-ES"/>
        </w:rPr>
      </w:pPr>
    </w:p>
    <w:p w:rsidR="00660783" w:rsidRDefault="00660783" w:rsidP="00660783">
      <w:pPr>
        <w:pStyle w:val="BOPVDetalle"/>
        <w:ind w:firstLine="0"/>
        <w:jc w:val="both"/>
        <w:rPr>
          <w:rFonts w:cs="Arial"/>
          <w:lang w:val="eu-ES"/>
        </w:rPr>
      </w:pPr>
    </w:p>
    <w:p w:rsidR="00660783" w:rsidRDefault="00660783" w:rsidP="00660783">
      <w:pPr>
        <w:pStyle w:val="BOPVDetalle"/>
        <w:ind w:firstLine="0"/>
        <w:jc w:val="both"/>
        <w:rPr>
          <w:rFonts w:cs="Arial"/>
          <w:lang w:val="eu-ES"/>
        </w:rPr>
      </w:pPr>
    </w:p>
    <w:p w:rsidR="00660783" w:rsidRDefault="00660783" w:rsidP="00660783">
      <w:pPr>
        <w:pStyle w:val="BOPVDetalle"/>
        <w:ind w:firstLine="0"/>
        <w:jc w:val="both"/>
        <w:rPr>
          <w:rFonts w:cs="Arial"/>
          <w:lang w:val="eu-ES"/>
        </w:rPr>
      </w:pPr>
    </w:p>
    <w:p w:rsidR="00660783" w:rsidRDefault="00660783" w:rsidP="00660783">
      <w:pPr>
        <w:pStyle w:val="BOPVDetalle"/>
        <w:ind w:firstLine="0"/>
        <w:jc w:val="both"/>
        <w:rPr>
          <w:rFonts w:cs="Arial"/>
          <w:lang w:val="eu-ES"/>
        </w:rPr>
      </w:pPr>
    </w:p>
    <w:p w:rsidR="00660783" w:rsidRPr="001D570A" w:rsidRDefault="00660783" w:rsidP="00660783">
      <w:pPr>
        <w:pStyle w:val="BOPVDetalle"/>
        <w:ind w:firstLine="0"/>
        <w:jc w:val="both"/>
        <w:rPr>
          <w:rFonts w:cs="Arial"/>
          <w:lang w:val="eu-ES"/>
        </w:rPr>
      </w:pP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1.– Teknologia-zentroak:</w:t>
      </w: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1.2.– Egiaztapen berriko teknologia-zentro sektorialak.</w:t>
      </w:r>
    </w:p>
    <w:p w:rsidR="00660783" w:rsidRPr="00660783" w:rsidRDefault="00660783" w:rsidP="00660783">
      <w:pPr>
        <w:pStyle w:val="BOPVDetalle"/>
        <w:ind w:firstLine="0"/>
        <w:jc w:val="both"/>
        <w:rPr>
          <w:rFonts w:cs="Arial"/>
          <w:sz w:val="18"/>
          <w:szCs w:val="18"/>
          <w:lang w:val="eu-ES"/>
        </w:rPr>
      </w:pPr>
      <w:r w:rsidRPr="00660783">
        <w:rPr>
          <w:b/>
          <w:sz w:val="18"/>
          <w:szCs w:val="18"/>
          <w:lang w:val="eu-ES"/>
        </w:rPr>
        <w:t>a) Baldintza kuantitatiboak</w:t>
      </w:r>
      <w:r w:rsidRPr="00660783">
        <w:rPr>
          <w:sz w:val="18"/>
          <w:szCs w:val="18"/>
          <w:lang w:val="eu-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708"/>
        <w:gridCol w:w="3405"/>
      </w:tblGrid>
      <w:tr w:rsidR="00660783" w:rsidRPr="001D570A" w:rsidTr="00AD2B35">
        <w:trPr>
          <w:tblHeader/>
        </w:trPr>
        <w:tc>
          <w:tcPr>
            <w:tcW w:w="81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c>
          <w:tcPr>
            <w:tcW w:w="21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 xml:space="preserve">Eskaera egiten den unean bete beharreko baldintza espezifikoak </w:t>
            </w:r>
          </w:p>
        </w:tc>
        <w:tc>
          <w:tcPr>
            <w:tcW w:w="2004"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Eskaera egin eta 2 urtera bete beharreko baldintza espezifikoak</w:t>
            </w:r>
          </w:p>
        </w:tc>
      </w:tr>
      <w:tr w:rsidR="00660783" w:rsidRPr="001D570A" w:rsidTr="00AD2B35">
        <w:tc>
          <w:tcPr>
            <w:tcW w:w="81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Egitura</w:t>
            </w:r>
          </w:p>
        </w:tc>
        <w:tc>
          <w:tcPr>
            <w:tcW w:w="2182"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Plantilla ≥ 25 pertsona</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Zentroko zuzendari nagusiak doktore-titulua eta Enpresa Kudeaketako masterra edo esperientzia profesional baliokidea izan behar ditu.</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ikertzaileen % 15ek doktore-titulua izan behar du.</w:t>
            </w:r>
          </w:p>
        </w:tc>
        <w:tc>
          <w:tcPr>
            <w:tcW w:w="2004"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ikertzaileen % 20k doktore-titulua izan behar du.</w:t>
            </w:r>
          </w:p>
        </w:tc>
      </w:tr>
      <w:tr w:rsidR="00660783" w:rsidRPr="00AD2B35" w:rsidTr="00AD2B35">
        <w:tc>
          <w:tcPr>
            <w:tcW w:w="81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c>
          <w:tcPr>
            <w:tcW w:w="21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Zentro pribatuetarako: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Finantzaketa pribatua ≥ zentroko I+G ustiapen-sarreren % 35</w:t>
            </w:r>
          </w:p>
          <w:p w:rsidR="00660783" w:rsidRPr="001D570A" w:rsidRDefault="00660783" w:rsidP="00AD2B35">
            <w:pPr>
              <w:pStyle w:val="NormalWeb"/>
              <w:spacing w:before="120" w:beforeAutospacing="0" w:after="120" w:afterAutospacing="0"/>
              <w:ind w:left="22"/>
              <w:jc w:val="both"/>
              <w:rPr>
                <w:rFonts w:ascii="Arial" w:eastAsia="Calibri" w:hAnsi="Arial" w:cs="Arial"/>
                <w:sz w:val="18"/>
                <w:szCs w:val="18"/>
                <w:lang w:val="eu-ES"/>
              </w:rPr>
            </w:pPr>
            <w:r w:rsidRPr="001D570A">
              <w:rPr>
                <w:rFonts w:ascii="Arial" w:hAnsi="Arial"/>
                <w:sz w:val="18"/>
                <w:lang w:val="eu-ES"/>
              </w:rPr>
              <w:t>Zentro sektorial guztietarako: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15 bezero desberdin izan behar dituzte, 10.000 euroko edo hortik gorako I+G jarduerak kontratatuta izango dituztenak itxitako azken ekitaldian.</w:t>
            </w:r>
          </w:p>
        </w:tc>
        <w:tc>
          <w:tcPr>
            <w:tcW w:w="2004"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Gutxienez 20 bezero desberdin izan behar dituzte, 10.000 euroko edo hortik gorako I+G jarduerak kontratatuta izango dituztenak itxitako azken ekitaldian.</w:t>
            </w:r>
          </w:p>
        </w:tc>
      </w:tr>
      <w:tr w:rsidR="00660783" w:rsidRPr="001D570A" w:rsidTr="00AD2B35">
        <w:tc>
          <w:tcPr>
            <w:tcW w:w="81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Gobernantza</w:t>
            </w:r>
          </w:p>
        </w:tc>
        <w:tc>
          <w:tcPr>
            <w:tcW w:w="21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Zentro pribatuetarako:</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Gobernu-organoetako enpresa-ordezkaritza ≥ % 50</w:t>
            </w:r>
          </w:p>
        </w:tc>
        <w:tc>
          <w:tcPr>
            <w:tcW w:w="2004"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p>
        </w:tc>
      </w:tr>
      <w:tr w:rsidR="00660783" w:rsidRPr="00AD2B35" w:rsidTr="00AD2B35">
        <w:tc>
          <w:tcPr>
            <w:tcW w:w="813"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Kudeaketa</w:t>
            </w:r>
          </w:p>
        </w:tc>
        <w:tc>
          <w:tcPr>
            <w:tcW w:w="218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 xml:space="preserve">UNE ISO 166.002 arauarekin edo arau baliokide batekin bat datorren I+G+B kudeaketa-sistema ziurtatu bat izatea. Sistema horrek gaitasunak eta karrera profesionalak garatzeko plan homogeneo bat izan behar du, 109/2015 Dekretuaren IV. eranskinean </w:t>
            </w:r>
            <w:proofErr w:type="spellStart"/>
            <w:r w:rsidRPr="001D570A">
              <w:rPr>
                <w:rFonts w:ascii="Arial" w:hAnsi="Arial"/>
                <w:sz w:val="18"/>
                <w:lang w:val="eu-ES"/>
              </w:rPr>
              <w:t>zehaztutakoa</w:t>
            </w:r>
            <w:proofErr w:type="spellEnd"/>
            <w:r w:rsidRPr="001D570A">
              <w:rPr>
                <w:rFonts w:ascii="Arial" w:hAnsi="Arial"/>
                <w:sz w:val="18"/>
                <w:lang w:val="eu-ES"/>
              </w:rPr>
              <w:t xml:space="preserve"> kontuan hartuta.</w:t>
            </w:r>
          </w:p>
        </w:tc>
        <w:tc>
          <w:tcPr>
            <w:tcW w:w="2004" w:type="pct"/>
            <w:shd w:val="clear" w:color="auto" w:fill="auto"/>
          </w:tcPr>
          <w:p w:rsidR="00660783" w:rsidRPr="001D570A" w:rsidRDefault="00660783" w:rsidP="00AD2B35">
            <w:pPr>
              <w:pStyle w:val="NormalWeb"/>
              <w:spacing w:before="120" w:beforeAutospacing="0" w:after="120" w:afterAutospacing="0"/>
              <w:ind w:left="22"/>
              <w:jc w:val="both"/>
              <w:rPr>
                <w:rFonts w:ascii="Arial" w:eastAsia="Calibri" w:hAnsi="Arial" w:cs="Arial"/>
                <w:sz w:val="18"/>
                <w:szCs w:val="18"/>
                <w:lang w:val="eu-ES"/>
              </w:rPr>
            </w:pPr>
          </w:p>
        </w:tc>
      </w:tr>
    </w:tbl>
    <w:p w:rsidR="00660783" w:rsidRPr="00660783" w:rsidRDefault="00660783" w:rsidP="00660783">
      <w:pPr>
        <w:pStyle w:val="BOPVDetalle"/>
        <w:ind w:firstLine="0"/>
        <w:jc w:val="both"/>
        <w:rPr>
          <w:rFonts w:cs="Arial"/>
          <w:sz w:val="18"/>
          <w:szCs w:val="18"/>
          <w:lang w:val="eu-ES"/>
        </w:rPr>
      </w:pPr>
      <w:r w:rsidRPr="00660783">
        <w:rPr>
          <w:b/>
          <w:sz w:val="18"/>
          <w:szCs w:val="18"/>
          <w:lang w:val="eu-ES"/>
        </w:rPr>
        <w:t>b) Aginte-taula</w:t>
      </w:r>
      <w:r w:rsidRPr="00660783">
        <w:rPr>
          <w:sz w:val="18"/>
          <w:szCs w:val="18"/>
          <w:lang w:val="eu-ES"/>
        </w:rPr>
        <w:t>:</w:t>
      </w:r>
    </w:p>
    <w:tbl>
      <w:tblPr>
        <w:tblStyle w:val="Tablaconcuadrcula"/>
        <w:tblW w:w="5000" w:type="pct"/>
        <w:tblLook w:val="04A0" w:firstRow="1" w:lastRow="0" w:firstColumn="1" w:lastColumn="0" w:noHBand="0" w:noVBand="1"/>
      </w:tblPr>
      <w:tblGrid>
        <w:gridCol w:w="1247"/>
        <w:gridCol w:w="1377"/>
        <w:gridCol w:w="4356"/>
        <w:gridCol w:w="1515"/>
      </w:tblGrid>
      <w:tr w:rsidR="00660783" w:rsidRPr="001D570A" w:rsidTr="00AD2B35">
        <w:trPr>
          <w:tblHeader/>
        </w:trPr>
        <w:tc>
          <w:tcPr>
            <w:tcW w:w="1495" w:type="pct"/>
            <w:gridSpan w:val="2"/>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ILDOA</w:t>
            </w:r>
          </w:p>
        </w:tc>
        <w:tc>
          <w:tcPr>
            <w:tcW w:w="2588"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ADIERAZLEA</w:t>
            </w:r>
          </w:p>
        </w:tc>
        <w:tc>
          <w:tcPr>
            <w:tcW w:w="917"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Unitatea</w:t>
            </w:r>
          </w:p>
        </w:tc>
      </w:tr>
      <w:tr w:rsidR="00660783" w:rsidRPr="001D570A" w:rsidTr="00AD2B35">
        <w:tc>
          <w:tcPr>
            <w:tcW w:w="1495"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xml:space="preserve">1. I+G arloko jardueraren </w:t>
            </w:r>
            <w:proofErr w:type="spellStart"/>
            <w:r w:rsidRPr="001D570A">
              <w:rPr>
                <w:rFonts w:ascii="Arial" w:hAnsi="Arial"/>
                <w:sz w:val="18"/>
                <w:lang w:val="eu-ES"/>
              </w:rPr>
              <w:t>mixa</w:t>
            </w:r>
            <w:proofErr w:type="spellEnd"/>
          </w:p>
        </w:tc>
        <w:tc>
          <w:tcPr>
            <w:tcW w:w="2588" w:type="pct"/>
          </w:tcPr>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Funtsezko ikerketa</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Industria-ikerketa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Garapen esperimentala</w:t>
            </w:r>
          </w:p>
        </w:tc>
        <w:tc>
          <w:tcPr>
            <w:tcW w:w="917"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r>
      <w:tr w:rsidR="00660783" w:rsidRPr="001D570A" w:rsidTr="00AD2B35">
        <w:tc>
          <w:tcPr>
            <w:tcW w:w="1495"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 Espezializazioa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Industria adimenduna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Energia bigunak</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Osasun pertsonalizatua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Aukera-esparruak</w:t>
            </w:r>
          </w:p>
        </w:tc>
        <w:tc>
          <w:tcPr>
            <w:tcW w:w="917"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r>
      <w:tr w:rsidR="00660783" w:rsidRPr="001D570A" w:rsidTr="00AD2B35">
        <w:trPr>
          <w:trHeight w:val="486"/>
        </w:trPr>
        <w:tc>
          <w:tcPr>
            <w:tcW w:w="661" w:type="pct"/>
            <w:vMerge w:val="restar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 Bikaintasuna</w:t>
            </w: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Funtsezko ikerketa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Indexatutako argitalpen zientifikoak</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Lehenengo kuartileko (Q1) argitalpen zientifikoak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r w:rsidR="00660783" w:rsidRPr="001D570A" w:rsidTr="00AD2B35">
        <w:trPr>
          <w:trHeight w:val="485"/>
        </w:trPr>
        <w:tc>
          <w:tcPr>
            <w:tcW w:w="661" w:type="pct"/>
            <w:vMerge/>
          </w:tcPr>
          <w:p w:rsidR="00660783" w:rsidRPr="001D570A" w:rsidRDefault="00660783" w:rsidP="00AD2B35">
            <w:pPr>
              <w:spacing w:before="120" w:after="120"/>
              <w:jc w:val="both"/>
              <w:rPr>
                <w:rFonts w:ascii="Arial" w:hAnsi="Arial" w:cs="Arial"/>
                <w:sz w:val="18"/>
                <w:szCs w:val="18"/>
                <w:lang w:val="eu-ES"/>
              </w:rPr>
            </w:pP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Industria-ikerketa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EPO eta PCT patenteen eskaera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Lizentzia eta patenteen ondoriozko diru-sarrerak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r>
      <w:tr w:rsidR="00660783" w:rsidRPr="001D570A" w:rsidTr="00AD2B35">
        <w:trPr>
          <w:trHeight w:val="485"/>
        </w:trPr>
        <w:tc>
          <w:tcPr>
            <w:tcW w:w="661" w:type="pct"/>
            <w:vMerge/>
          </w:tcPr>
          <w:p w:rsidR="00660783" w:rsidRPr="001D570A" w:rsidRDefault="00660783" w:rsidP="00AD2B35">
            <w:pPr>
              <w:spacing w:before="120" w:after="120"/>
              <w:jc w:val="both"/>
              <w:rPr>
                <w:rFonts w:ascii="Arial" w:hAnsi="Arial" w:cs="Arial"/>
                <w:sz w:val="18"/>
                <w:szCs w:val="18"/>
                <w:lang w:val="eu-ES"/>
              </w:rPr>
            </w:pP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Garapen esperimentala</w:t>
            </w:r>
          </w:p>
        </w:tc>
        <w:tc>
          <w:tcPr>
            <w:tcW w:w="2588" w:type="pct"/>
          </w:tcPr>
          <w:p w:rsidR="00660783" w:rsidRPr="001D570A" w:rsidRDefault="00660783" w:rsidP="00AD2B35">
            <w:pPr>
              <w:spacing w:before="120" w:after="120"/>
              <w:ind w:right="1263"/>
              <w:contextualSpacing/>
              <w:jc w:val="both"/>
              <w:textAlignment w:val="baseline"/>
              <w:rPr>
                <w:rFonts w:ascii="Arial" w:eastAsia="Calibri" w:hAnsi="Arial" w:cs="Arial"/>
                <w:kern w:val="24"/>
                <w:sz w:val="18"/>
                <w:szCs w:val="18"/>
                <w:lang w:val="eu-ES"/>
              </w:rPr>
            </w:pPr>
            <w:r w:rsidRPr="001D570A">
              <w:rPr>
                <w:rFonts w:ascii="Arial" w:hAnsi="Arial"/>
                <w:sz w:val="18"/>
                <w:lang w:val="eu-ES"/>
              </w:rPr>
              <w:t xml:space="preserve">. </w:t>
            </w:r>
            <w:proofErr w:type="spellStart"/>
            <w:r w:rsidRPr="001D570A">
              <w:rPr>
                <w:rFonts w:ascii="Arial" w:hAnsi="Arial"/>
                <w:sz w:val="18"/>
                <w:lang w:val="eu-ES"/>
              </w:rPr>
              <w:t>OTEBetatik</w:t>
            </w:r>
            <w:proofErr w:type="spellEnd"/>
            <w:r w:rsidRPr="001D570A">
              <w:rPr>
                <w:rFonts w:ascii="Arial" w:hAnsi="Arial"/>
                <w:sz w:val="18"/>
                <w:lang w:val="eu-ES"/>
              </w:rPr>
              <w:t xml:space="preserve"> datorren fakturazioa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Enpresaren fakturazioan duen inpaktua</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r>
      <w:tr w:rsidR="00660783" w:rsidRPr="001D570A" w:rsidTr="00AD2B35">
        <w:trPr>
          <w:trHeight w:val="244"/>
        </w:trPr>
        <w:tc>
          <w:tcPr>
            <w:tcW w:w="661" w:type="pct"/>
            <w:vMerge w:val="restar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4. Harremanen eredua</w:t>
            </w: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Merkatura transferitzea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Finantzaketa pribatuaren % </w:t>
            </w:r>
            <w:proofErr w:type="spellStart"/>
            <w:r w:rsidRPr="001D570A">
              <w:rPr>
                <w:rFonts w:ascii="Arial" w:hAnsi="Arial"/>
                <w:sz w:val="18"/>
                <w:lang w:val="eu-ES"/>
              </w:rPr>
              <w:t>EAEn</w:t>
            </w:r>
            <w:proofErr w:type="spellEnd"/>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Finantzaketa pribatuaren % guztira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Euskal enpresetara transferitutako ikertzaileak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r w:rsidR="00660783" w:rsidRPr="001D570A" w:rsidTr="00AD2B35">
        <w:trPr>
          <w:trHeight w:val="242"/>
        </w:trPr>
        <w:tc>
          <w:tcPr>
            <w:tcW w:w="661"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proofErr w:type="spellStart"/>
            <w:r w:rsidRPr="001D570A">
              <w:rPr>
                <w:rFonts w:ascii="Arial" w:hAnsi="Arial"/>
                <w:sz w:val="18"/>
                <w:lang w:val="eu-ES"/>
              </w:rPr>
              <w:t>ZTBESko</w:t>
            </w:r>
            <w:proofErr w:type="spellEnd"/>
            <w:r w:rsidRPr="001D570A">
              <w:rPr>
                <w:rFonts w:ascii="Arial" w:hAnsi="Arial"/>
                <w:sz w:val="18"/>
                <w:lang w:val="eu-ES"/>
              </w:rPr>
              <w:t xml:space="preserve"> eragileen arteko lankidetza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Doktore-tesien baterako zuzendaritza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Argitalpen zientifikoen </w:t>
            </w:r>
            <w:proofErr w:type="spellStart"/>
            <w:r w:rsidRPr="001D570A">
              <w:rPr>
                <w:rFonts w:ascii="Arial" w:hAnsi="Arial"/>
                <w:sz w:val="18"/>
                <w:lang w:val="eu-ES"/>
              </w:rPr>
              <w:t>egilekidetza</w:t>
            </w:r>
            <w:proofErr w:type="spellEnd"/>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Batera asmatutako patenteak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r w:rsidR="00660783" w:rsidRPr="001D570A" w:rsidTr="00AD2B35">
        <w:trPr>
          <w:trHeight w:val="242"/>
        </w:trPr>
        <w:tc>
          <w:tcPr>
            <w:tcW w:w="661"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Nazioarteko lankidetza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Nazioarteko finantzaketa publikoaren %</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Euskal enpresek nazioarteko proiektuetan duten partaidetza</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bl>
    <w:p w:rsidR="00660783" w:rsidRPr="001D570A" w:rsidRDefault="00660783" w:rsidP="00660783">
      <w:pPr>
        <w:pStyle w:val="BOPVDetalle"/>
        <w:ind w:firstLine="0"/>
        <w:jc w:val="both"/>
        <w:rPr>
          <w:rFonts w:cs="Arial"/>
          <w:lang w:val="eu-ES"/>
        </w:rPr>
      </w:pP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2.– Egiaztapen berriko ikerkuntza kooperatiboko zentroak:</w:t>
      </w:r>
    </w:p>
    <w:p w:rsidR="00660783" w:rsidRPr="00660783" w:rsidRDefault="00660783" w:rsidP="00660783">
      <w:pPr>
        <w:pStyle w:val="BOPVDetalle"/>
        <w:ind w:firstLine="0"/>
        <w:jc w:val="both"/>
        <w:rPr>
          <w:rFonts w:cs="Arial"/>
          <w:sz w:val="18"/>
          <w:szCs w:val="18"/>
          <w:lang w:val="eu-ES"/>
        </w:rPr>
      </w:pPr>
      <w:r w:rsidRPr="00660783">
        <w:rPr>
          <w:b/>
          <w:sz w:val="18"/>
          <w:szCs w:val="18"/>
          <w:lang w:val="eu-ES"/>
        </w:rPr>
        <w:t>a) Baldintza kuantitatiboak</w:t>
      </w:r>
      <w:r w:rsidRPr="00660783">
        <w:rPr>
          <w:sz w:val="18"/>
          <w:szCs w:val="18"/>
          <w:lang w:val="eu-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097"/>
      </w:tblGrid>
      <w:tr w:rsidR="00660783" w:rsidRPr="001D570A" w:rsidTr="00AD2B35">
        <w:trPr>
          <w:tblHeader/>
        </w:trPr>
        <w:tc>
          <w:tcPr>
            <w:tcW w:w="823"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sz w:val="18"/>
                <w:szCs w:val="18"/>
                <w:lang w:val="eu-ES"/>
              </w:rPr>
            </w:pPr>
          </w:p>
        </w:tc>
        <w:tc>
          <w:tcPr>
            <w:tcW w:w="4177"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b/>
                <w:sz w:val="18"/>
                <w:szCs w:val="18"/>
                <w:lang w:val="eu-ES"/>
              </w:rPr>
            </w:pPr>
            <w:r w:rsidRPr="001D570A">
              <w:rPr>
                <w:rFonts w:ascii="Arial" w:hAnsi="Arial"/>
                <w:b/>
                <w:sz w:val="18"/>
                <w:lang w:val="eu-ES"/>
              </w:rPr>
              <w:t>Eskaera egiten den unean bete beharreko baldintza espezifikoak.</w:t>
            </w:r>
          </w:p>
        </w:tc>
      </w:tr>
      <w:tr w:rsidR="00660783" w:rsidRPr="001D570A" w:rsidTr="00AD2B35">
        <w:tc>
          <w:tcPr>
            <w:tcW w:w="823"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sz w:val="18"/>
                <w:szCs w:val="18"/>
                <w:lang w:val="eu-ES"/>
              </w:rPr>
            </w:pPr>
            <w:r w:rsidRPr="001D570A">
              <w:rPr>
                <w:rFonts w:ascii="Arial" w:hAnsi="Arial"/>
                <w:sz w:val="18"/>
                <w:lang w:val="eu-ES"/>
              </w:rPr>
              <w:t>Egitura</w:t>
            </w:r>
          </w:p>
        </w:tc>
        <w:tc>
          <w:tcPr>
            <w:tcW w:w="4177" w:type="pct"/>
            <w:shd w:val="clear" w:color="auto" w:fill="auto"/>
          </w:tcPr>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Plantilla ≥ 50 pertsona</w:t>
            </w:r>
          </w:p>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Zentroko zuzendari nagusiak doktoretza-titulua eta Enpresa Kudeaketako masterra edo esperientzia profesional baliokidea izan behar ditu.</w:t>
            </w:r>
          </w:p>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Gutxienez ikertzaileen % 60k doktore-titulua izan behar du.</w:t>
            </w:r>
          </w:p>
        </w:tc>
      </w:tr>
      <w:tr w:rsidR="00660783" w:rsidRPr="00AD2B35" w:rsidTr="00AD2B35">
        <w:tc>
          <w:tcPr>
            <w:tcW w:w="823"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sz w:val="18"/>
                <w:szCs w:val="18"/>
                <w:lang w:val="eu-ES"/>
              </w:rPr>
            </w:pPr>
            <w:r w:rsidRPr="001D570A">
              <w:rPr>
                <w:rFonts w:ascii="Arial" w:hAnsi="Arial"/>
                <w:sz w:val="18"/>
                <w:lang w:val="eu-ES"/>
              </w:rPr>
              <w:t>Finantzaketa</w:t>
            </w:r>
          </w:p>
        </w:tc>
        <w:tc>
          <w:tcPr>
            <w:tcW w:w="4177" w:type="pct"/>
            <w:shd w:val="clear" w:color="auto" w:fill="auto"/>
          </w:tcPr>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Eusko Jaurlaritzaren finantzaketa publiko ez-lehiakorra ≤ zentroko I+G ustiapen-sarreren % 70</w:t>
            </w:r>
          </w:p>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Finantzaketa pribatua ≥ zentroko I+G ustiapen-sarreren % 10</w:t>
            </w:r>
          </w:p>
          <w:p w:rsidR="00660783" w:rsidRPr="001D570A" w:rsidRDefault="00660783" w:rsidP="00AD2B35">
            <w:pPr>
              <w:pStyle w:val="NormalWeb"/>
              <w:keepNext/>
              <w:spacing w:before="120" w:beforeAutospacing="0" w:after="120" w:afterAutospacing="0"/>
              <w:ind w:left="23"/>
              <w:jc w:val="both"/>
              <w:rPr>
                <w:rFonts w:ascii="Arial" w:hAnsi="Arial" w:cs="Arial"/>
                <w:sz w:val="18"/>
                <w:szCs w:val="18"/>
                <w:lang w:val="eu-ES"/>
              </w:rPr>
            </w:pPr>
            <w:r w:rsidRPr="001D570A">
              <w:rPr>
                <w:rFonts w:ascii="Arial" w:hAnsi="Arial"/>
                <w:sz w:val="18"/>
                <w:lang w:val="eu-ES"/>
              </w:rPr>
              <w:t>● Gutxienez 20 bezero desberdin izan behar dituzte, 10.000 euroko edo hortik gorako I+G jarduerak kontratatuta izango dituztenak itxitako azken ekitaldian.</w:t>
            </w:r>
          </w:p>
        </w:tc>
      </w:tr>
      <w:tr w:rsidR="00660783" w:rsidRPr="001D570A" w:rsidTr="00AD2B35">
        <w:tc>
          <w:tcPr>
            <w:tcW w:w="823"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sz w:val="18"/>
                <w:szCs w:val="18"/>
                <w:lang w:val="eu-ES"/>
              </w:rPr>
            </w:pPr>
            <w:r w:rsidRPr="001D570A">
              <w:rPr>
                <w:rFonts w:ascii="Arial" w:hAnsi="Arial"/>
                <w:sz w:val="18"/>
                <w:lang w:val="eu-ES"/>
              </w:rPr>
              <w:t>Gobernantza</w:t>
            </w:r>
          </w:p>
        </w:tc>
        <w:tc>
          <w:tcPr>
            <w:tcW w:w="4177" w:type="pct"/>
            <w:shd w:val="clear" w:color="auto" w:fill="auto"/>
          </w:tcPr>
          <w:p w:rsidR="00660783" w:rsidRPr="001D570A" w:rsidRDefault="00660783" w:rsidP="00AD2B35">
            <w:pPr>
              <w:pStyle w:val="NormalWeb"/>
              <w:keepNext/>
              <w:spacing w:before="120" w:beforeAutospacing="0" w:after="120" w:afterAutospacing="0"/>
              <w:ind w:left="165"/>
              <w:jc w:val="both"/>
              <w:rPr>
                <w:rFonts w:ascii="Arial" w:hAnsi="Arial" w:cs="Arial"/>
                <w:sz w:val="18"/>
                <w:szCs w:val="18"/>
                <w:lang w:val="eu-ES"/>
              </w:rPr>
            </w:pPr>
            <w:r w:rsidRPr="001D570A">
              <w:rPr>
                <w:rFonts w:ascii="Arial" w:hAnsi="Arial"/>
                <w:sz w:val="18"/>
                <w:lang w:val="eu-ES"/>
              </w:rPr>
              <w:t xml:space="preserve">● </w:t>
            </w:r>
            <w:r w:rsidRPr="001D570A">
              <w:rPr>
                <w:rFonts w:ascii="Arial" w:hAnsi="Arial"/>
                <w:sz w:val="18"/>
                <w:lang w:val="eu-ES"/>
              </w:rPr>
              <w:tab/>
              <w:t>Gobernu-organoetako enpresa-ordezkaritza ≥ % 30</w:t>
            </w:r>
          </w:p>
        </w:tc>
      </w:tr>
      <w:tr w:rsidR="00660783" w:rsidRPr="00AD2B35" w:rsidTr="00AD2B35">
        <w:tc>
          <w:tcPr>
            <w:tcW w:w="823" w:type="pct"/>
            <w:shd w:val="clear" w:color="auto" w:fill="auto"/>
          </w:tcPr>
          <w:p w:rsidR="00660783" w:rsidRPr="001D570A" w:rsidRDefault="00660783" w:rsidP="00AD2B35">
            <w:pPr>
              <w:pStyle w:val="NormalWeb"/>
              <w:keepNext/>
              <w:spacing w:before="120" w:beforeAutospacing="0" w:after="120" w:afterAutospacing="0"/>
              <w:jc w:val="both"/>
              <w:rPr>
                <w:rFonts w:ascii="Arial" w:hAnsi="Arial" w:cs="Arial"/>
                <w:sz w:val="18"/>
                <w:szCs w:val="18"/>
                <w:lang w:val="eu-ES"/>
              </w:rPr>
            </w:pPr>
            <w:r w:rsidRPr="001D570A">
              <w:rPr>
                <w:rFonts w:ascii="Arial" w:hAnsi="Arial"/>
                <w:sz w:val="18"/>
                <w:lang w:val="eu-ES"/>
              </w:rPr>
              <w:t>Kudeaketa</w:t>
            </w:r>
          </w:p>
        </w:tc>
        <w:tc>
          <w:tcPr>
            <w:tcW w:w="4177" w:type="pct"/>
            <w:shd w:val="clear" w:color="auto" w:fill="auto"/>
          </w:tcPr>
          <w:p w:rsidR="00660783" w:rsidRPr="001D570A" w:rsidRDefault="00660783" w:rsidP="00AD2B35">
            <w:pPr>
              <w:pStyle w:val="NormalWeb"/>
              <w:keepNext/>
              <w:spacing w:before="120" w:beforeAutospacing="0" w:after="120" w:afterAutospacing="0"/>
              <w:ind w:left="449"/>
              <w:jc w:val="both"/>
              <w:rPr>
                <w:rFonts w:ascii="Arial" w:hAnsi="Arial" w:cs="Arial"/>
                <w:sz w:val="18"/>
                <w:szCs w:val="18"/>
                <w:lang w:val="eu-ES"/>
              </w:rPr>
            </w:pPr>
            <w:r w:rsidRPr="001D570A">
              <w:rPr>
                <w:rFonts w:ascii="Arial" w:hAnsi="Arial"/>
                <w:sz w:val="18"/>
                <w:lang w:val="eu-ES"/>
              </w:rPr>
              <w:t xml:space="preserve">● UNE ISO 166.002 arauarekin edo arau baliokide batekin bat datorren I+G+B kudeaketa-sistema ziurtatu bat izatea. Sistema horrek gaitasunak eta karrera profesionalak garatzeko plan homogeneo bat izan behar du, 109/2015 Dekretuaren IV. eranskinean </w:t>
            </w:r>
            <w:proofErr w:type="spellStart"/>
            <w:r w:rsidRPr="001D570A">
              <w:rPr>
                <w:rFonts w:ascii="Arial" w:hAnsi="Arial"/>
                <w:sz w:val="18"/>
                <w:lang w:val="eu-ES"/>
              </w:rPr>
              <w:t>zehaztutakoa</w:t>
            </w:r>
            <w:proofErr w:type="spellEnd"/>
            <w:r w:rsidRPr="001D570A">
              <w:rPr>
                <w:rFonts w:ascii="Arial" w:hAnsi="Arial"/>
                <w:sz w:val="18"/>
                <w:lang w:val="eu-ES"/>
              </w:rPr>
              <w:t xml:space="preserve"> kontuan hartuta.</w:t>
            </w:r>
          </w:p>
        </w:tc>
      </w:tr>
    </w:tbl>
    <w:p w:rsidR="00660783" w:rsidRPr="00660783" w:rsidRDefault="00660783" w:rsidP="00660783">
      <w:pPr>
        <w:pStyle w:val="BOPVDetalle"/>
        <w:ind w:firstLine="0"/>
        <w:jc w:val="both"/>
        <w:rPr>
          <w:rFonts w:cs="Arial"/>
          <w:sz w:val="18"/>
          <w:szCs w:val="18"/>
          <w:lang w:val="eu-ES"/>
        </w:rPr>
      </w:pPr>
      <w:r w:rsidRPr="00660783">
        <w:rPr>
          <w:b/>
          <w:sz w:val="18"/>
          <w:szCs w:val="18"/>
          <w:lang w:val="eu-ES"/>
        </w:rPr>
        <w:t>b) Aginte-taula</w:t>
      </w:r>
      <w:r w:rsidRPr="00660783">
        <w:rPr>
          <w:sz w:val="18"/>
          <w:szCs w:val="18"/>
          <w:lang w:val="eu-ES"/>
        </w:rPr>
        <w:t>:</w:t>
      </w:r>
    </w:p>
    <w:tbl>
      <w:tblPr>
        <w:tblStyle w:val="Tablaconcuadrcula"/>
        <w:tblW w:w="5000" w:type="pct"/>
        <w:tblLook w:val="04A0" w:firstRow="1" w:lastRow="0" w:firstColumn="1" w:lastColumn="0" w:noHBand="0" w:noVBand="1"/>
      </w:tblPr>
      <w:tblGrid>
        <w:gridCol w:w="1264"/>
        <w:gridCol w:w="1347"/>
        <w:gridCol w:w="3650"/>
        <w:gridCol w:w="767"/>
        <w:gridCol w:w="630"/>
        <w:gridCol w:w="837"/>
      </w:tblGrid>
      <w:tr w:rsidR="00660783" w:rsidRPr="001D570A" w:rsidTr="00AD2B35">
        <w:trPr>
          <w:tblHeader/>
        </w:trPr>
        <w:tc>
          <w:tcPr>
            <w:tcW w:w="1511" w:type="pct"/>
            <w:gridSpan w:val="2"/>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ILDOA</w:t>
            </w:r>
          </w:p>
        </w:tc>
        <w:tc>
          <w:tcPr>
            <w:tcW w:w="2177"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ADIERAZLEA</w:t>
            </w:r>
          </w:p>
        </w:tc>
        <w:tc>
          <w:tcPr>
            <w:tcW w:w="447"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PISUA</w:t>
            </w:r>
          </w:p>
        </w:tc>
        <w:tc>
          <w:tcPr>
            <w:tcW w:w="399"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Unit.</w:t>
            </w:r>
          </w:p>
        </w:tc>
        <w:tc>
          <w:tcPr>
            <w:tcW w:w="465"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XEDEA</w:t>
            </w:r>
          </w:p>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2 urte</w:t>
            </w:r>
          </w:p>
        </w:tc>
      </w:tr>
      <w:tr w:rsidR="00660783" w:rsidRPr="001D570A" w:rsidTr="00AD2B35">
        <w:tc>
          <w:tcPr>
            <w:tcW w:w="1511"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xml:space="preserve">1. I+G arloko jardueraren </w:t>
            </w:r>
            <w:proofErr w:type="spellStart"/>
            <w:r w:rsidRPr="001D570A">
              <w:rPr>
                <w:rFonts w:ascii="Arial" w:hAnsi="Arial"/>
                <w:sz w:val="18"/>
                <w:lang w:val="eu-ES"/>
              </w:rPr>
              <w:t>mixa</w:t>
            </w:r>
            <w:proofErr w:type="spellEnd"/>
          </w:p>
        </w:tc>
        <w:tc>
          <w:tcPr>
            <w:tcW w:w="2177" w:type="pct"/>
          </w:tcPr>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Funtsezko ikerketa</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Industria-ikerketa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Garapen esperimentala</w:t>
            </w:r>
          </w:p>
        </w:tc>
        <w:tc>
          <w:tcPr>
            <w:tcW w:w="447" w:type="pct"/>
          </w:tcPr>
          <w:p w:rsidR="00660783" w:rsidRPr="001D570A" w:rsidRDefault="00660783" w:rsidP="00AD2B35">
            <w:pPr>
              <w:pStyle w:val="Sinespaciado"/>
              <w:jc w:val="both"/>
              <w:rPr>
                <w:rFonts w:ascii="Arial" w:hAnsi="Arial" w:cs="Arial"/>
                <w:sz w:val="18"/>
                <w:szCs w:val="18"/>
              </w:rPr>
            </w:pPr>
          </w:p>
          <w:p w:rsidR="00660783" w:rsidRPr="001D570A" w:rsidRDefault="00660783" w:rsidP="00AD2B35">
            <w:pPr>
              <w:pStyle w:val="Sinespaciado"/>
              <w:jc w:val="both"/>
              <w:rPr>
                <w:rFonts w:ascii="Arial" w:hAnsi="Arial" w:cs="Arial"/>
                <w:sz w:val="18"/>
                <w:szCs w:val="18"/>
              </w:rPr>
            </w:pPr>
            <w:r w:rsidRPr="001D570A">
              <w:rPr>
                <w:rFonts w:ascii="Arial" w:hAnsi="Arial"/>
                <w:sz w:val="18"/>
              </w:rPr>
              <w:t>% 10</w:t>
            </w:r>
          </w:p>
        </w:tc>
        <w:tc>
          <w:tcPr>
            <w:tcW w:w="399" w:type="pct"/>
          </w:tcPr>
          <w:p w:rsidR="00660783" w:rsidRPr="001D570A" w:rsidRDefault="00660783" w:rsidP="00AD2B35">
            <w:pPr>
              <w:pStyle w:val="Sinespaciado"/>
              <w:jc w:val="both"/>
              <w:rPr>
                <w:rFonts w:ascii="Arial" w:hAnsi="Arial" w:cs="Arial"/>
                <w:sz w:val="18"/>
                <w:szCs w:val="18"/>
              </w:rPr>
            </w:pPr>
          </w:p>
          <w:p w:rsidR="00660783" w:rsidRPr="001D570A" w:rsidRDefault="00660783" w:rsidP="00AD2B35">
            <w:pPr>
              <w:pStyle w:val="Sinespaciado"/>
              <w:jc w:val="both"/>
              <w:rPr>
                <w:rFonts w:ascii="Arial" w:hAnsi="Arial" w:cs="Arial"/>
                <w:sz w:val="18"/>
                <w:szCs w:val="18"/>
              </w:rPr>
            </w:pPr>
            <w:r w:rsidRPr="001D570A">
              <w:rPr>
                <w:rFonts w:ascii="Arial" w:hAnsi="Arial"/>
                <w:sz w:val="18"/>
              </w:rPr>
              <w:t>%</w:t>
            </w:r>
          </w:p>
        </w:tc>
        <w:tc>
          <w:tcPr>
            <w:tcW w:w="465" w:type="pct"/>
          </w:tcPr>
          <w:p w:rsidR="00660783" w:rsidRPr="001D570A" w:rsidRDefault="00660783" w:rsidP="00AD2B35">
            <w:pPr>
              <w:pStyle w:val="Sinespaciado"/>
              <w:jc w:val="both"/>
              <w:rPr>
                <w:rFonts w:ascii="Arial" w:hAnsi="Arial" w:cs="Arial"/>
                <w:sz w:val="18"/>
                <w:szCs w:val="18"/>
              </w:rPr>
            </w:pPr>
            <w:r w:rsidRPr="001D570A">
              <w:rPr>
                <w:rFonts w:ascii="Arial" w:hAnsi="Arial"/>
                <w:sz w:val="18"/>
              </w:rPr>
              <w:t>% 60</w:t>
            </w:r>
          </w:p>
          <w:p w:rsidR="00660783" w:rsidRPr="001D570A" w:rsidRDefault="00660783" w:rsidP="00AD2B35">
            <w:pPr>
              <w:pStyle w:val="Sinespaciado"/>
              <w:jc w:val="both"/>
              <w:rPr>
                <w:rFonts w:ascii="Arial" w:hAnsi="Arial" w:cs="Arial"/>
                <w:sz w:val="18"/>
                <w:szCs w:val="18"/>
              </w:rPr>
            </w:pPr>
            <w:r w:rsidRPr="001D570A">
              <w:rPr>
                <w:rFonts w:ascii="Arial" w:hAnsi="Arial"/>
                <w:sz w:val="18"/>
              </w:rPr>
              <w:t>% 30</w:t>
            </w:r>
          </w:p>
          <w:p w:rsidR="00660783" w:rsidRPr="001D570A" w:rsidRDefault="00660783" w:rsidP="00AD2B35">
            <w:pPr>
              <w:pStyle w:val="Sinespaciado"/>
              <w:jc w:val="both"/>
              <w:rPr>
                <w:rFonts w:ascii="Arial" w:hAnsi="Arial" w:cs="Arial"/>
                <w:sz w:val="18"/>
                <w:szCs w:val="18"/>
              </w:rPr>
            </w:pPr>
            <w:r w:rsidRPr="001D570A">
              <w:rPr>
                <w:rFonts w:ascii="Arial" w:hAnsi="Arial"/>
                <w:sz w:val="18"/>
              </w:rPr>
              <w:t>% 10</w:t>
            </w:r>
          </w:p>
        </w:tc>
      </w:tr>
      <w:tr w:rsidR="00660783" w:rsidRPr="001D570A" w:rsidTr="00AD2B35">
        <w:tc>
          <w:tcPr>
            <w:tcW w:w="1511"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 Espezializazioa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Industria adimenduna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Energia bigunak</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Osasun pertsonalizatua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Aukera-esparruak</w:t>
            </w:r>
          </w:p>
        </w:tc>
        <w:tc>
          <w:tcPr>
            <w:tcW w:w="447"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w:t>
            </w:r>
          </w:p>
        </w:tc>
        <w:tc>
          <w:tcPr>
            <w:tcW w:w="399"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c>
          <w:tcPr>
            <w:tcW w:w="465"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100</w:t>
            </w:r>
          </w:p>
          <w:p w:rsidR="00660783" w:rsidRPr="001D570A" w:rsidRDefault="00660783" w:rsidP="00AD2B35">
            <w:pPr>
              <w:spacing w:before="120" w:after="120"/>
              <w:jc w:val="both"/>
              <w:rPr>
                <w:rFonts w:ascii="Arial" w:hAnsi="Arial" w:cs="Arial"/>
                <w:sz w:val="18"/>
                <w:szCs w:val="18"/>
                <w:lang w:val="eu-ES"/>
              </w:rPr>
            </w:pPr>
          </w:p>
        </w:tc>
      </w:tr>
      <w:tr w:rsidR="00660783" w:rsidRPr="001D570A" w:rsidTr="00AD2B35">
        <w:trPr>
          <w:trHeight w:val="486"/>
        </w:trPr>
        <w:tc>
          <w:tcPr>
            <w:tcW w:w="773" w:type="pct"/>
            <w:vMerge w:val="restar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 Bikaintasuna</w:t>
            </w:r>
          </w:p>
          <w:p w:rsidR="00660783" w:rsidRPr="001D570A" w:rsidRDefault="00660783" w:rsidP="00AD2B35">
            <w:pPr>
              <w:spacing w:before="120" w:after="120"/>
              <w:jc w:val="both"/>
              <w:rPr>
                <w:rFonts w:ascii="Arial" w:hAnsi="Arial" w:cs="Arial"/>
                <w:sz w:val="18"/>
                <w:szCs w:val="18"/>
                <w:lang w:val="eu-ES"/>
              </w:rPr>
            </w:pPr>
          </w:p>
        </w:tc>
        <w:tc>
          <w:tcPr>
            <w:tcW w:w="738"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Funtsezko ikerketa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Indexatutako argitalpen zientifikoak</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Lehenengo kuartileko (Q1) argitalpen zientifikoak</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12</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12</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65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60</w:t>
            </w:r>
          </w:p>
        </w:tc>
      </w:tr>
      <w:tr w:rsidR="00660783" w:rsidRPr="001D570A" w:rsidTr="00AD2B35">
        <w:trPr>
          <w:trHeight w:val="485"/>
        </w:trPr>
        <w:tc>
          <w:tcPr>
            <w:tcW w:w="773" w:type="pct"/>
            <w:vMerge/>
          </w:tcPr>
          <w:p w:rsidR="00660783" w:rsidRPr="001D570A" w:rsidRDefault="00660783" w:rsidP="00AD2B35">
            <w:pPr>
              <w:spacing w:before="120" w:after="120"/>
              <w:jc w:val="both"/>
              <w:rPr>
                <w:rFonts w:ascii="Arial" w:hAnsi="Arial" w:cs="Arial"/>
                <w:sz w:val="18"/>
                <w:szCs w:val="18"/>
                <w:lang w:val="eu-ES"/>
              </w:rPr>
            </w:pPr>
          </w:p>
        </w:tc>
        <w:tc>
          <w:tcPr>
            <w:tcW w:w="738"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Industria-ikerketa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EPO eta PCT patenteen eskaera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Lizentzia eta patenteen ondoriozko diru-sarrerak</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6</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6</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200</w:t>
            </w:r>
          </w:p>
        </w:tc>
      </w:tr>
      <w:tr w:rsidR="00660783" w:rsidRPr="001D570A" w:rsidTr="00AD2B35">
        <w:trPr>
          <w:trHeight w:val="485"/>
        </w:trPr>
        <w:tc>
          <w:tcPr>
            <w:tcW w:w="773" w:type="pct"/>
            <w:vMerge/>
          </w:tcPr>
          <w:p w:rsidR="00660783" w:rsidRPr="001D570A" w:rsidRDefault="00660783" w:rsidP="00AD2B35">
            <w:pPr>
              <w:spacing w:before="120" w:after="120"/>
              <w:jc w:val="both"/>
              <w:rPr>
                <w:rFonts w:ascii="Arial" w:hAnsi="Arial" w:cs="Arial"/>
                <w:sz w:val="18"/>
                <w:szCs w:val="18"/>
                <w:lang w:val="eu-ES"/>
              </w:rPr>
            </w:pPr>
          </w:p>
        </w:tc>
        <w:tc>
          <w:tcPr>
            <w:tcW w:w="738"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Garapen esperimentala</w:t>
            </w:r>
          </w:p>
        </w:tc>
        <w:tc>
          <w:tcPr>
            <w:tcW w:w="2177" w:type="pct"/>
          </w:tcPr>
          <w:p w:rsidR="00660783" w:rsidRPr="001D570A" w:rsidRDefault="00660783" w:rsidP="00AD2B35">
            <w:pPr>
              <w:spacing w:before="120" w:after="120"/>
              <w:ind w:right="1263"/>
              <w:contextualSpacing/>
              <w:jc w:val="both"/>
              <w:textAlignment w:val="baseline"/>
              <w:rPr>
                <w:rFonts w:ascii="Arial" w:eastAsia="Calibri" w:hAnsi="Arial" w:cs="Arial"/>
                <w:kern w:val="24"/>
                <w:sz w:val="18"/>
                <w:szCs w:val="18"/>
                <w:lang w:val="eu-ES"/>
              </w:rPr>
            </w:pPr>
            <w:r w:rsidRPr="001D570A">
              <w:rPr>
                <w:rFonts w:ascii="Arial" w:hAnsi="Arial"/>
                <w:sz w:val="18"/>
                <w:lang w:val="eu-ES"/>
              </w:rPr>
              <w:t xml:space="preserve">. </w:t>
            </w:r>
            <w:proofErr w:type="spellStart"/>
            <w:r w:rsidRPr="001D570A">
              <w:rPr>
                <w:rFonts w:ascii="Arial" w:hAnsi="Arial"/>
                <w:sz w:val="18"/>
                <w:lang w:val="eu-ES"/>
              </w:rPr>
              <w:t>OTEBetatik</w:t>
            </w:r>
            <w:proofErr w:type="spellEnd"/>
            <w:r w:rsidRPr="001D570A">
              <w:rPr>
                <w:rFonts w:ascii="Arial" w:hAnsi="Arial"/>
                <w:sz w:val="18"/>
                <w:lang w:val="eu-ES"/>
              </w:rPr>
              <w:t xml:space="preserve"> datorren fakturazioa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Enpresaren fakturazioan duen inpaktua</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3</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700</w:t>
            </w:r>
          </w:p>
        </w:tc>
      </w:tr>
      <w:tr w:rsidR="00660783" w:rsidRPr="001D570A" w:rsidTr="00AD2B35">
        <w:trPr>
          <w:trHeight w:val="244"/>
        </w:trPr>
        <w:tc>
          <w:tcPr>
            <w:tcW w:w="773" w:type="pct"/>
            <w:vMerge w:val="restar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4. Harremanen eredua</w:t>
            </w:r>
          </w:p>
        </w:tc>
        <w:tc>
          <w:tcPr>
            <w:tcW w:w="738"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Merkatura transferitzea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Finantzaketa pribatuaren % </w:t>
            </w:r>
            <w:proofErr w:type="spellStart"/>
            <w:r w:rsidRPr="001D570A">
              <w:rPr>
                <w:rFonts w:ascii="Arial" w:hAnsi="Arial"/>
                <w:sz w:val="18"/>
                <w:lang w:val="eu-ES"/>
              </w:rPr>
              <w:t>EAEn</w:t>
            </w:r>
            <w:proofErr w:type="spellEnd"/>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Finantzaketa pribatuaren % guztira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Euskal enpresetara transferitutako ikertzaileak</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20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30</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7</w:t>
            </w:r>
          </w:p>
        </w:tc>
      </w:tr>
      <w:tr w:rsidR="00660783" w:rsidRPr="001D570A" w:rsidTr="00AD2B35">
        <w:trPr>
          <w:trHeight w:val="242"/>
        </w:trPr>
        <w:tc>
          <w:tcPr>
            <w:tcW w:w="773"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738" w:type="pct"/>
            <w:vAlign w:val="center"/>
          </w:tcPr>
          <w:p w:rsidR="00660783" w:rsidRPr="001D570A" w:rsidRDefault="00660783" w:rsidP="00AD2B35">
            <w:pPr>
              <w:spacing w:before="120" w:after="120"/>
              <w:jc w:val="both"/>
              <w:rPr>
                <w:rFonts w:ascii="Arial" w:hAnsi="Arial" w:cs="Arial"/>
                <w:sz w:val="18"/>
                <w:szCs w:val="18"/>
                <w:lang w:val="eu-ES"/>
              </w:rPr>
            </w:pPr>
            <w:proofErr w:type="spellStart"/>
            <w:r w:rsidRPr="001D570A">
              <w:rPr>
                <w:rFonts w:ascii="Arial" w:hAnsi="Arial"/>
                <w:sz w:val="18"/>
                <w:lang w:val="eu-ES"/>
              </w:rPr>
              <w:t>ZTBESko</w:t>
            </w:r>
            <w:proofErr w:type="spellEnd"/>
            <w:r w:rsidRPr="001D570A">
              <w:rPr>
                <w:rFonts w:ascii="Arial" w:hAnsi="Arial"/>
                <w:sz w:val="18"/>
                <w:lang w:val="eu-ES"/>
              </w:rPr>
              <w:t xml:space="preserve"> eragileen arteko lankidetza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Doktore-tesien baterako zuzendaritza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xml:space="preserve">. Argitalpen zientifikoen </w:t>
            </w:r>
            <w:proofErr w:type="spellStart"/>
            <w:r w:rsidRPr="001D570A">
              <w:rPr>
                <w:rFonts w:ascii="Arial" w:hAnsi="Arial"/>
                <w:sz w:val="18"/>
                <w:lang w:val="eu-ES"/>
              </w:rPr>
              <w:t>egilekidetza</w:t>
            </w:r>
            <w:proofErr w:type="spellEnd"/>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Batera asmatutako patenteak</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1</w:t>
            </w:r>
          </w:p>
        </w:tc>
      </w:tr>
      <w:tr w:rsidR="00660783" w:rsidRPr="001D570A" w:rsidTr="00AD2B35">
        <w:trPr>
          <w:trHeight w:val="242"/>
        </w:trPr>
        <w:tc>
          <w:tcPr>
            <w:tcW w:w="773"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738"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Nazioarteko lankidetza</w:t>
            </w:r>
          </w:p>
        </w:tc>
        <w:tc>
          <w:tcPr>
            <w:tcW w:w="2177"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Nazioarteko finantzaketa publikoaren %</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Euskal enpresek nazioarteko proiektuetan duten partaidetza</w:t>
            </w:r>
          </w:p>
        </w:tc>
        <w:tc>
          <w:tcPr>
            <w:tcW w:w="44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5</w:t>
            </w:r>
          </w:p>
        </w:tc>
        <w:tc>
          <w:tcPr>
            <w:tcW w:w="399"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c>
          <w:tcPr>
            <w:tcW w:w="46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15</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5</w:t>
            </w:r>
          </w:p>
        </w:tc>
      </w:tr>
    </w:tbl>
    <w:p w:rsidR="00660783" w:rsidRPr="001D570A" w:rsidRDefault="00660783" w:rsidP="00660783">
      <w:pPr>
        <w:pStyle w:val="BOPVDetalle"/>
        <w:ind w:firstLine="0"/>
        <w:jc w:val="both"/>
        <w:rPr>
          <w:rFonts w:cs="Arial"/>
          <w:lang w:val="eu-ES"/>
        </w:rPr>
      </w:pP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3.– Egiaztapen berriko enpresetako I+G unitateak:</w:t>
      </w:r>
    </w:p>
    <w:p w:rsidR="00660783" w:rsidRPr="00660783" w:rsidRDefault="00660783" w:rsidP="00660783">
      <w:pPr>
        <w:pStyle w:val="BOPVDetalle"/>
        <w:ind w:firstLine="0"/>
        <w:jc w:val="both"/>
        <w:rPr>
          <w:rFonts w:cs="Arial"/>
          <w:sz w:val="18"/>
          <w:szCs w:val="18"/>
          <w:lang w:val="eu-ES"/>
        </w:rPr>
      </w:pPr>
      <w:r w:rsidRPr="00660783">
        <w:rPr>
          <w:b/>
          <w:sz w:val="18"/>
          <w:szCs w:val="18"/>
          <w:lang w:val="eu-ES"/>
        </w:rPr>
        <w:t>a) Baldintza kuantitatiboak</w:t>
      </w:r>
      <w:r w:rsidRPr="00660783">
        <w:rPr>
          <w:sz w:val="18"/>
          <w:szCs w:val="18"/>
          <w:lang w:val="eu-ES"/>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3525"/>
        <w:gridCol w:w="3525"/>
      </w:tblGrid>
      <w:tr w:rsidR="00660783" w:rsidRPr="001D570A" w:rsidTr="00AD2B35">
        <w:trPr>
          <w:tblHeader/>
        </w:trPr>
        <w:tc>
          <w:tcPr>
            <w:tcW w:w="796"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p>
        </w:tc>
        <w:tc>
          <w:tcPr>
            <w:tcW w:w="2102"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Eskaera egiten den unean bete beharreko baldintza espezifikoak</w:t>
            </w:r>
          </w:p>
        </w:tc>
        <w:tc>
          <w:tcPr>
            <w:tcW w:w="2102" w:type="pct"/>
          </w:tcPr>
          <w:p w:rsidR="00660783" w:rsidRPr="001D570A" w:rsidRDefault="00660783" w:rsidP="00AD2B35">
            <w:pPr>
              <w:pStyle w:val="NormalWeb"/>
              <w:spacing w:before="120" w:beforeAutospacing="0" w:after="120" w:afterAutospacing="0"/>
              <w:jc w:val="both"/>
              <w:rPr>
                <w:rFonts w:ascii="Arial" w:eastAsia="Calibri" w:hAnsi="Arial" w:cs="Arial"/>
                <w:b/>
                <w:sz w:val="18"/>
                <w:szCs w:val="18"/>
                <w:lang w:val="eu-ES"/>
              </w:rPr>
            </w:pPr>
            <w:r w:rsidRPr="001D570A">
              <w:rPr>
                <w:rFonts w:ascii="Arial" w:hAnsi="Arial"/>
                <w:b/>
                <w:sz w:val="18"/>
                <w:lang w:val="eu-ES"/>
              </w:rPr>
              <w:t>Eskaera egin eta 2 urtera bete beharreko baldintza espezifikoak</w:t>
            </w:r>
          </w:p>
        </w:tc>
      </w:tr>
      <w:tr w:rsidR="00660783" w:rsidRPr="001D570A" w:rsidTr="00AD2B35">
        <w:tc>
          <w:tcPr>
            <w:tcW w:w="796"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8"/>
                <w:szCs w:val="18"/>
                <w:lang w:val="eu-ES"/>
              </w:rPr>
            </w:pPr>
            <w:r w:rsidRPr="001D570A">
              <w:rPr>
                <w:rFonts w:ascii="Arial" w:hAnsi="Arial"/>
                <w:sz w:val="18"/>
                <w:lang w:val="eu-ES"/>
              </w:rPr>
              <w:t>Egitura</w:t>
            </w:r>
          </w:p>
        </w:tc>
        <w:tc>
          <w:tcPr>
            <w:tcW w:w="2102" w:type="pct"/>
            <w:shd w:val="clear" w:color="auto" w:fill="auto"/>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xml:space="preserve">● </w:t>
            </w:r>
            <w:r w:rsidRPr="001D570A">
              <w:rPr>
                <w:rFonts w:ascii="Arial" w:hAnsi="Arial"/>
                <w:sz w:val="18"/>
                <w:lang w:val="eu-ES"/>
              </w:rPr>
              <w:tab/>
              <w:t>Plantilla ≥ 10 pertsona</w:t>
            </w:r>
          </w:p>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xml:space="preserve">● </w:t>
            </w:r>
            <w:r w:rsidRPr="001D570A">
              <w:rPr>
                <w:rFonts w:ascii="Arial" w:hAnsi="Arial"/>
                <w:sz w:val="18"/>
                <w:lang w:val="eu-ES"/>
              </w:rPr>
              <w:tab/>
              <w:t>Plantillako pertsona batek, gutxienez, doktore-titulua izan behar du</w:t>
            </w:r>
          </w:p>
        </w:tc>
        <w:tc>
          <w:tcPr>
            <w:tcW w:w="2102" w:type="pct"/>
          </w:tcPr>
          <w:p w:rsidR="00660783" w:rsidRPr="001D570A" w:rsidRDefault="00660783" w:rsidP="00AD2B35">
            <w:pPr>
              <w:pStyle w:val="NormalWeb"/>
              <w:spacing w:before="120" w:beforeAutospacing="0" w:after="120" w:afterAutospacing="0"/>
              <w:ind w:left="240"/>
              <w:jc w:val="both"/>
              <w:rPr>
                <w:rFonts w:ascii="Arial" w:eastAsia="Calibri" w:hAnsi="Arial" w:cs="Arial"/>
                <w:sz w:val="18"/>
                <w:szCs w:val="18"/>
                <w:lang w:val="eu-ES"/>
              </w:rPr>
            </w:pPr>
            <w:r w:rsidRPr="001D570A">
              <w:rPr>
                <w:rFonts w:ascii="Arial" w:hAnsi="Arial"/>
                <w:sz w:val="18"/>
                <w:lang w:val="eu-ES"/>
              </w:rPr>
              <w:t xml:space="preserve">● </w:t>
            </w:r>
            <w:r w:rsidRPr="001D570A">
              <w:rPr>
                <w:rFonts w:ascii="Arial" w:hAnsi="Arial"/>
                <w:sz w:val="18"/>
                <w:lang w:val="eu-ES"/>
              </w:rPr>
              <w:tab/>
              <w:t>Plantilla ≥ 15 pertsona</w:t>
            </w:r>
          </w:p>
        </w:tc>
      </w:tr>
    </w:tbl>
    <w:p w:rsidR="00660783" w:rsidRPr="00660783" w:rsidRDefault="00660783" w:rsidP="00660783">
      <w:pPr>
        <w:pStyle w:val="BOPVDetalle"/>
        <w:ind w:firstLine="0"/>
        <w:jc w:val="both"/>
        <w:rPr>
          <w:rFonts w:cs="Arial"/>
          <w:sz w:val="18"/>
          <w:szCs w:val="18"/>
          <w:lang w:val="eu-ES"/>
        </w:rPr>
      </w:pPr>
      <w:r w:rsidRPr="00660783">
        <w:rPr>
          <w:b/>
          <w:sz w:val="18"/>
          <w:szCs w:val="18"/>
          <w:lang w:val="eu-ES"/>
        </w:rPr>
        <w:t>b) Aginte-taula</w:t>
      </w:r>
      <w:r w:rsidRPr="00660783">
        <w:rPr>
          <w:sz w:val="18"/>
          <w:szCs w:val="18"/>
          <w:lang w:val="eu-ES"/>
        </w:rPr>
        <w:t>:</w:t>
      </w:r>
    </w:p>
    <w:tbl>
      <w:tblPr>
        <w:tblStyle w:val="Tablaconcuadrcula"/>
        <w:tblW w:w="5000" w:type="pct"/>
        <w:tblLook w:val="04A0" w:firstRow="1" w:lastRow="0" w:firstColumn="1" w:lastColumn="0" w:noHBand="0" w:noVBand="1"/>
      </w:tblPr>
      <w:tblGrid>
        <w:gridCol w:w="1247"/>
        <w:gridCol w:w="1377"/>
        <w:gridCol w:w="4356"/>
        <w:gridCol w:w="1515"/>
      </w:tblGrid>
      <w:tr w:rsidR="00660783" w:rsidRPr="001D570A" w:rsidTr="00AD2B35">
        <w:trPr>
          <w:tblHeader/>
        </w:trPr>
        <w:tc>
          <w:tcPr>
            <w:tcW w:w="1495" w:type="pct"/>
            <w:gridSpan w:val="2"/>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ILDOA</w:t>
            </w:r>
          </w:p>
        </w:tc>
        <w:tc>
          <w:tcPr>
            <w:tcW w:w="2588"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ADIERAZLEA</w:t>
            </w:r>
          </w:p>
        </w:tc>
        <w:tc>
          <w:tcPr>
            <w:tcW w:w="917" w:type="pct"/>
            <w:shd w:val="clear" w:color="auto" w:fill="8496B0" w:themeFill="text2" w:themeFillTint="99"/>
          </w:tcPr>
          <w:p w:rsidR="00660783" w:rsidRPr="001D570A" w:rsidRDefault="00660783" w:rsidP="00AD2B35">
            <w:pPr>
              <w:spacing w:before="120" w:after="120"/>
              <w:jc w:val="both"/>
              <w:rPr>
                <w:rFonts w:ascii="Arial" w:hAnsi="Arial" w:cs="Arial"/>
                <w:b/>
                <w:sz w:val="18"/>
                <w:szCs w:val="18"/>
                <w:lang w:val="eu-ES"/>
              </w:rPr>
            </w:pPr>
            <w:r w:rsidRPr="001D570A">
              <w:rPr>
                <w:rFonts w:ascii="Arial" w:hAnsi="Arial"/>
                <w:b/>
                <w:sz w:val="18"/>
                <w:lang w:val="eu-ES"/>
              </w:rPr>
              <w:t>Unitatea</w:t>
            </w:r>
          </w:p>
        </w:tc>
      </w:tr>
      <w:tr w:rsidR="00660783" w:rsidRPr="001D570A" w:rsidTr="00AD2B35">
        <w:tc>
          <w:tcPr>
            <w:tcW w:w="1495"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xml:space="preserve">1. I+G arloko jardueraren </w:t>
            </w:r>
            <w:proofErr w:type="spellStart"/>
            <w:r w:rsidRPr="001D570A">
              <w:rPr>
                <w:rFonts w:ascii="Arial" w:hAnsi="Arial"/>
                <w:sz w:val="18"/>
                <w:lang w:val="eu-ES"/>
              </w:rPr>
              <w:t>mixa</w:t>
            </w:r>
            <w:proofErr w:type="spellEnd"/>
          </w:p>
        </w:tc>
        <w:tc>
          <w:tcPr>
            <w:tcW w:w="2588" w:type="pct"/>
          </w:tcPr>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Funtsezko ikerketa</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Industria-ikerketa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Garapen esperimentala</w:t>
            </w:r>
          </w:p>
        </w:tc>
        <w:tc>
          <w:tcPr>
            <w:tcW w:w="917"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r>
      <w:tr w:rsidR="00660783" w:rsidRPr="001D570A" w:rsidTr="00AD2B35">
        <w:tc>
          <w:tcPr>
            <w:tcW w:w="1495" w:type="pct"/>
            <w:gridSpan w:val="2"/>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2. Espezializazioa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Gastua (%) hemen:</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Industria adimenduna</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Energia bigunak</w:t>
            </w:r>
          </w:p>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Osasun pertsonalizatua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Aukera-esparruak</w:t>
            </w:r>
          </w:p>
        </w:tc>
        <w:tc>
          <w:tcPr>
            <w:tcW w:w="917" w:type="pct"/>
          </w:tcPr>
          <w:p w:rsidR="00660783" w:rsidRPr="001D570A" w:rsidRDefault="00660783" w:rsidP="00AD2B35">
            <w:pPr>
              <w:spacing w:before="120" w:after="120"/>
              <w:jc w:val="both"/>
              <w:rPr>
                <w:rFonts w:ascii="Arial" w:hAnsi="Arial" w:cs="Arial"/>
                <w:sz w:val="18"/>
                <w:szCs w:val="18"/>
                <w:lang w:val="eu-ES"/>
              </w:rPr>
            </w:pP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tc>
      </w:tr>
      <w:tr w:rsidR="00660783" w:rsidRPr="001D570A" w:rsidTr="00AD2B35">
        <w:trPr>
          <w:trHeight w:val="486"/>
        </w:trPr>
        <w:tc>
          <w:tcPr>
            <w:tcW w:w="661" w:type="pct"/>
            <w:vMerge w:val="restar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3. Bikaintasuna</w:t>
            </w:r>
          </w:p>
          <w:p w:rsidR="00660783" w:rsidRPr="001D570A" w:rsidRDefault="00660783" w:rsidP="00AD2B35">
            <w:pPr>
              <w:spacing w:before="120" w:after="120"/>
              <w:jc w:val="both"/>
              <w:rPr>
                <w:rFonts w:ascii="Arial" w:hAnsi="Arial" w:cs="Arial"/>
                <w:sz w:val="18"/>
                <w:szCs w:val="18"/>
                <w:lang w:val="eu-ES"/>
              </w:rPr>
            </w:pP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Funtsezko ikerketa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Indexatutako argitalpen zientifikoak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p>
        </w:tc>
      </w:tr>
      <w:tr w:rsidR="00660783" w:rsidRPr="001D570A" w:rsidTr="00AD2B35">
        <w:trPr>
          <w:trHeight w:val="485"/>
        </w:trPr>
        <w:tc>
          <w:tcPr>
            <w:tcW w:w="661" w:type="pct"/>
            <w:vMerge/>
          </w:tcPr>
          <w:p w:rsidR="00660783" w:rsidRPr="001D570A" w:rsidRDefault="00660783" w:rsidP="00AD2B35">
            <w:pPr>
              <w:spacing w:before="120" w:after="120"/>
              <w:jc w:val="both"/>
              <w:rPr>
                <w:rFonts w:ascii="Arial" w:hAnsi="Arial" w:cs="Arial"/>
                <w:sz w:val="18"/>
                <w:szCs w:val="18"/>
                <w:lang w:val="eu-ES"/>
              </w:rPr>
            </w:pP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Industria-ikerketa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EPO eta PCT patenteen eskaera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Lizentzia eta patenteen ondoriozko diru-sarrerak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r>
      <w:tr w:rsidR="00660783" w:rsidRPr="001D570A" w:rsidTr="00AD2B35">
        <w:trPr>
          <w:trHeight w:val="485"/>
        </w:trPr>
        <w:tc>
          <w:tcPr>
            <w:tcW w:w="661" w:type="pct"/>
            <w:vMerge/>
          </w:tcPr>
          <w:p w:rsidR="00660783" w:rsidRPr="001D570A" w:rsidRDefault="00660783" w:rsidP="00AD2B35">
            <w:pPr>
              <w:spacing w:before="120" w:after="120"/>
              <w:jc w:val="both"/>
              <w:rPr>
                <w:rFonts w:ascii="Arial" w:hAnsi="Arial" w:cs="Arial"/>
                <w:sz w:val="18"/>
                <w:szCs w:val="18"/>
                <w:lang w:val="eu-ES"/>
              </w:rPr>
            </w:pPr>
          </w:p>
        </w:tc>
        <w:tc>
          <w:tcPr>
            <w:tcW w:w="835"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Garapen esperimentala</w:t>
            </w:r>
          </w:p>
        </w:tc>
        <w:tc>
          <w:tcPr>
            <w:tcW w:w="2588" w:type="pct"/>
          </w:tcPr>
          <w:p w:rsidR="00660783" w:rsidRPr="001D570A" w:rsidRDefault="00660783" w:rsidP="00AD2B35">
            <w:pPr>
              <w:spacing w:before="120" w:after="120"/>
              <w:ind w:right="1263"/>
              <w:contextualSpacing/>
              <w:jc w:val="both"/>
              <w:textAlignment w:val="baseline"/>
              <w:rPr>
                <w:rFonts w:ascii="Arial" w:eastAsia="Calibri" w:hAnsi="Arial" w:cs="Arial"/>
                <w:kern w:val="24"/>
                <w:sz w:val="18"/>
                <w:szCs w:val="18"/>
                <w:lang w:val="eu-ES"/>
              </w:rPr>
            </w:pPr>
            <w:r w:rsidRPr="001D570A">
              <w:rPr>
                <w:rFonts w:ascii="Arial" w:hAnsi="Arial"/>
                <w:sz w:val="18"/>
                <w:lang w:val="eu-ES"/>
              </w:rPr>
              <w:t xml:space="preserve">. </w:t>
            </w:r>
            <w:proofErr w:type="spellStart"/>
            <w:r w:rsidRPr="001D570A">
              <w:rPr>
                <w:rFonts w:ascii="Arial" w:hAnsi="Arial"/>
                <w:sz w:val="18"/>
                <w:lang w:val="eu-ES"/>
              </w:rPr>
              <w:t>OTEBetatik</w:t>
            </w:r>
            <w:proofErr w:type="spellEnd"/>
            <w:r w:rsidRPr="001D570A">
              <w:rPr>
                <w:rFonts w:ascii="Arial" w:hAnsi="Arial"/>
                <w:sz w:val="18"/>
                <w:lang w:val="eu-ES"/>
              </w:rPr>
              <w:t xml:space="preserve"> datorren fakturazioa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Enpresaren fakturazioan duen inpaktua</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.000 €</w:t>
            </w:r>
          </w:p>
        </w:tc>
      </w:tr>
      <w:tr w:rsidR="00660783" w:rsidRPr="001D570A" w:rsidTr="00AD2B35">
        <w:trPr>
          <w:trHeight w:val="244"/>
        </w:trPr>
        <w:tc>
          <w:tcPr>
            <w:tcW w:w="661" w:type="pct"/>
            <w:vMerge w:val="restar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4. Harremanen eredua</w:t>
            </w: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Merkatura transferitzea</w:t>
            </w:r>
          </w:p>
        </w:tc>
        <w:tc>
          <w:tcPr>
            <w:tcW w:w="2588"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Euskal enpresetara transferitutako ikertzaileak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r w:rsidR="00660783" w:rsidRPr="001D570A" w:rsidTr="00AD2B35">
        <w:trPr>
          <w:trHeight w:val="242"/>
        </w:trPr>
        <w:tc>
          <w:tcPr>
            <w:tcW w:w="661"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proofErr w:type="spellStart"/>
            <w:r w:rsidRPr="001D570A">
              <w:rPr>
                <w:rFonts w:ascii="Arial" w:hAnsi="Arial"/>
                <w:sz w:val="18"/>
                <w:lang w:val="eu-ES"/>
              </w:rPr>
              <w:t>ZTBESko</w:t>
            </w:r>
            <w:proofErr w:type="spellEnd"/>
            <w:r w:rsidRPr="001D570A">
              <w:rPr>
                <w:rFonts w:ascii="Arial" w:hAnsi="Arial"/>
                <w:sz w:val="18"/>
                <w:lang w:val="eu-ES"/>
              </w:rPr>
              <w:t xml:space="preserve"> eragileen arteko lankidetza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Doktore-tesien baterako zuzendaritza</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 Batera asmatutako patenteak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r w:rsidR="00660783" w:rsidRPr="001D570A" w:rsidTr="00AD2B35">
        <w:trPr>
          <w:trHeight w:val="242"/>
        </w:trPr>
        <w:tc>
          <w:tcPr>
            <w:tcW w:w="661" w:type="pct"/>
            <w:vMerge/>
            <w:vAlign w:val="center"/>
          </w:tcPr>
          <w:p w:rsidR="00660783" w:rsidRPr="001D570A" w:rsidRDefault="00660783" w:rsidP="00AD2B35">
            <w:pPr>
              <w:spacing w:before="120" w:after="120"/>
              <w:jc w:val="both"/>
              <w:rPr>
                <w:rFonts w:ascii="Arial" w:hAnsi="Arial" w:cs="Arial"/>
                <w:sz w:val="18"/>
                <w:szCs w:val="18"/>
                <w:lang w:val="eu-ES"/>
              </w:rPr>
            </w:pPr>
          </w:p>
        </w:tc>
        <w:tc>
          <w:tcPr>
            <w:tcW w:w="835" w:type="pct"/>
            <w:vAlign w:val="center"/>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Nazioarteko lankidetza</w:t>
            </w:r>
          </w:p>
        </w:tc>
        <w:tc>
          <w:tcPr>
            <w:tcW w:w="2588" w:type="pct"/>
          </w:tcPr>
          <w:p w:rsidR="00660783" w:rsidRPr="001D570A" w:rsidRDefault="00660783" w:rsidP="00AD2B35">
            <w:pPr>
              <w:spacing w:before="120" w:after="120"/>
              <w:contextualSpacing/>
              <w:jc w:val="both"/>
              <w:textAlignment w:val="baseline"/>
              <w:rPr>
                <w:rFonts w:ascii="Arial" w:hAnsi="Arial" w:cs="Arial"/>
                <w:sz w:val="18"/>
                <w:szCs w:val="18"/>
                <w:lang w:val="eu-ES"/>
              </w:rPr>
            </w:pPr>
            <w:r w:rsidRPr="001D570A">
              <w:rPr>
                <w:rFonts w:ascii="Arial" w:hAnsi="Arial"/>
                <w:sz w:val="18"/>
                <w:lang w:val="eu-ES"/>
              </w:rPr>
              <w:t>. Nazioarteko finantzaketa publikoaren %</w:t>
            </w:r>
          </w:p>
          <w:p w:rsidR="00660783" w:rsidRPr="001D570A" w:rsidRDefault="00660783" w:rsidP="00AD2B35">
            <w:pPr>
              <w:spacing w:before="120" w:after="120"/>
              <w:contextualSpacing/>
              <w:jc w:val="both"/>
              <w:textAlignment w:val="baseline"/>
              <w:rPr>
                <w:rFonts w:ascii="Arial" w:eastAsia="Calibri" w:hAnsi="Arial" w:cs="Arial"/>
                <w:kern w:val="24"/>
                <w:sz w:val="18"/>
                <w:szCs w:val="18"/>
                <w:lang w:val="eu-ES"/>
              </w:rPr>
            </w:pPr>
            <w:r w:rsidRPr="001D570A">
              <w:rPr>
                <w:rFonts w:ascii="Arial" w:hAnsi="Arial"/>
                <w:sz w:val="18"/>
                <w:lang w:val="eu-ES"/>
              </w:rPr>
              <w:t>. Euskal enpresek nazioarteko proiektuetan dituzten partaidetzak</w:t>
            </w:r>
          </w:p>
        </w:tc>
        <w:tc>
          <w:tcPr>
            <w:tcW w:w="917" w:type="pct"/>
          </w:tcPr>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w:t>
            </w:r>
          </w:p>
          <w:p w:rsidR="00660783" w:rsidRPr="001D570A" w:rsidRDefault="00660783" w:rsidP="00AD2B35">
            <w:pPr>
              <w:spacing w:before="120" w:after="120"/>
              <w:jc w:val="both"/>
              <w:rPr>
                <w:rFonts w:ascii="Arial" w:hAnsi="Arial" w:cs="Arial"/>
                <w:sz w:val="18"/>
                <w:szCs w:val="18"/>
                <w:lang w:val="eu-ES"/>
              </w:rPr>
            </w:pPr>
            <w:r w:rsidRPr="001D570A">
              <w:rPr>
                <w:rFonts w:ascii="Arial" w:hAnsi="Arial"/>
                <w:sz w:val="18"/>
                <w:lang w:val="eu-ES"/>
              </w:rPr>
              <w:t>Kop.</w:t>
            </w:r>
          </w:p>
        </w:tc>
      </w:tr>
    </w:tbl>
    <w:p w:rsidR="00660783" w:rsidRPr="001D570A" w:rsidRDefault="00660783" w:rsidP="00660783">
      <w:pPr>
        <w:pStyle w:val="BOPVDetalle"/>
        <w:ind w:firstLine="0"/>
        <w:jc w:val="both"/>
        <w:rPr>
          <w:rFonts w:cs="Arial"/>
          <w:lang w:val="eu-ES"/>
        </w:rPr>
      </w:pPr>
    </w:p>
    <w:p w:rsidR="00660783" w:rsidRPr="00660783" w:rsidRDefault="00660783" w:rsidP="00660783">
      <w:pPr>
        <w:pStyle w:val="BOPVDetalle"/>
        <w:ind w:firstLine="0"/>
        <w:jc w:val="both"/>
        <w:rPr>
          <w:rFonts w:cs="Arial"/>
          <w:b/>
          <w:sz w:val="18"/>
          <w:szCs w:val="18"/>
          <w:lang w:val="eu-ES"/>
        </w:rPr>
      </w:pPr>
      <w:r w:rsidRPr="00660783">
        <w:rPr>
          <w:b/>
          <w:sz w:val="18"/>
          <w:szCs w:val="18"/>
          <w:lang w:val="eu-ES"/>
        </w:rPr>
        <w:t>4.- Egiaztapen berriko eskaintza eta eskari arteko bitartekaritza-eragileak:</w:t>
      </w:r>
    </w:p>
    <w:p w:rsidR="00660783" w:rsidRPr="00660783" w:rsidRDefault="00660783" w:rsidP="00660783">
      <w:pPr>
        <w:pStyle w:val="BOPVDetalle"/>
        <w:ind w:firstLine="0"/>
        <w:jc w:val="both"/>
        <w:rPr>
          <w:sz w:val="18"/>
          <w:szCs w:val="18"/>
          <w:lang w:val="eu-ES"/>
        </w:rPr>
      </w:pPr>
      <w:r w:rsidRPr="00660783">
        <w:rPr>
          <w:b/>
          <w:sz w:val="18"/>
          <w:szCs w:val="18"/>
          <w:lang w:val="eu-ES"/>
        </w:rPr>
        <w:t>a) Baldintza kuantitatiboak</w:t>
      </w:r>
      <w:r w:rsidRPr="00660783">
        <w:rPr>
          <w:sz w:val="18"/>
          <w:szCs w:val="18"/>
          <w:lang w:val="eu-ES"/>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524"/>
        <w:gridCol w:w="3524"/>
      </w:tblGrid>
      <w:tr w:rsidR="00660783" w:rsidRPr="001D570A" w:rsidTr="00AD2B35">
        <w:tc>
          <w:tcPr>
            <w:tcW w:w="798"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22"/>
                <w:szCs w:val="22"/>
                <w:lang w:val="eu-ES"/>
              </w:rPr>
            </w:pPr>
          </w:p>
        </w:tc>
        <w:tc>
          <w:tcPr>
            <w:tcW w:w="2101"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b/>
                <w:sz w:val="20"/>
                <w:szCs w:val="20"/>
                <w:lang w:val="eu-ES"/>
              </w:rPr>
            </w:pPr>
            <w:r w:rsidRPr="001D570A">
              <w:rPr>
                <w:rFonts w:ascii="Arial" w:hAnsi="Arial"/>
                <w:b/>
                <w:sz w:val="20"/>
                <w:lang w:val="eu-ES"/>
              </w:rPr>
              <w:t>Eskaera egiten den unean bete beharreko baldintza espezifikoak</w:t>
            </w:r>
          </w:p>
        </w:tc>
        <w:tc>
          <w:tcPr>
            <w:tcW w:w="2101" w:type="pct"/>
          </w:tcPr>
          <w:p w:rsidR="00660783" w:rsidRPr="001D570A" w:rsidRDefault="00660783" w:rsidP="00AD2B35">
            <w:pPr>
              <w:pStyle w:val="NormalWeb"/>
              <w:spacing w:before="120" w:beforeAutospacing="0" w:after="120" w:afterAutospacing="0"/>
              <w:jc w:val="both"/>
              <w:rPr>
                <w:rFonts w:ascii="Arial" w:eastAsia="Calibri" w:hAnsi="Arial" w:cs="Arial"/>
                <w:b/>
                <w:sz w:val="20"/>
                <w:szCs w:val="20"/>
                <w:lang w:val="eu-ES"/>
              </w:rPr>
            </w:pPr>
            <w:r w:rsidRPr="001D570A">
              <w:rPr>
                <w:rFonts w:ascii="Arial" w:hAnsi="Arial"/>
                <w:b/>
                <w:sz w:val="20"/>
                <w:lang w:val="eu-ES"/>
              </w:rPr>
              <w:t>Eskabidea egin eta 2 urtera bete beharreko baldintza espezifikoak</w:t>
            </w:r>
          </w:p>
        </w:tc>
      </w:tr>
      <w:tr w:rsidR="00660783" w:rsidRPr="001D570A" w:rsidTr="00AD2B35">
        <w:tc>
          <w:tcPr>
            <w:tcW w:w="798"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r w:rsidRPr="001D570A">
              <w:rPr>
                <w:rFonts w:ascii="Arial" w:hAnsi="Arial"/>
                <w:sz w:val="16"/>
                <w:lang w:val="eu-ES"/>
              </w:rPr>
              <w:t>Egitura</w:t>
            </w:r>
          </w:p>
        </w:tc>
        <w:tc>
          <w:tcPr>
            <w:tcW w:w="2101"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r w:rsidRPr="001D570A">
              <w:rPr>
                <w:rFonts w:ascii="Arial" w:hAnsi="Arial"/>
                <w:sz w:val="16"/>
                <w:lang w:val="eu-ES"/>
              </w:rPr>
              <w:t xml:space="preserve">Plantilla ≥ 3 pertsona </w:t>
            </w:r>
          </w:p>
        </w:tc>
        <w:tc>
          <w:tcPr>
            <w:tcW w:w="2101" w:type="pct"/>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r w:rsidRPr="001D570A">
              <w:rPr>
                <w:rFonts w:ascii="Arial" w:hAnsi="Arial"/>
                <w:sz w:val="16"/>
                <w:lang w:val="eu-ES"/>
              </w:rPr>
              <w:t>Plantilla ≥ 5 pertsona</w:t>
            </w:r>
          </w:p>
        </w:tc>
      </w:tr>
      <w:tr w:rsidR="00660783" w:rsidRPr="00AD2B35" w:rsidTr="00AD2B35">
        <w:tc>
          <w:tcPr>
            <w:tcW w:w="798"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r w:rsidRPr="001D570A">
              <w:rPr>
                <w:rFonts w:ascii="Arial" w:hAnsi="Arial"/>
                <w:sz w:val="16"/>
                <w:lang w:val="eu-ES"/>
              </w:rPr>
              <w:t>Finantzaketa</w:t>
            </w:r>
          </w:p>
        </w:tc>
        <w:tc>
          <w:tcPr>
            <w:tcW w:w="2101" w:type="pct"/>
            <w:shd w:val="clear" w:color="auto" w:fill="auto"/>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r w:rsidRPr="001D570A">
              <w:rPr>
                <w:rFonts w:ascii="Arial" w:hAnsi="Arial"/>
                <w:sz w:val="16"/>
                <w:lang w:val="eu-ES"/>
              </w:rPr>
              <w:t>Gutxienez 10 bezero/bazkide desberdin izan behar dituzte, itxitako azken ekitaldian</w:t>
            </w:r>
          </w:p>
        </w:tc>
        <w:tc>
          <w:tcPr>
            <w:tcW w:w="2101" w:type="pct"/>
          </w:tcPr>
          <w:p w:rsidR="00660783" w:rsidRPr="001D570A" w:rsidRDefault="00660783" w:rsidP="00AD2B35">
            <w:pPr>
              <w:pStyle w:val="NormalWeb"/>
              <w:spacing w:before="120" w:beforeAutospacing="0" w:after="120" w:afterAutospacing="0"/>
              <w:jc w:val="both"/>
              <w:rPr>
                <w:rFonts w:ascii="Arial" w:eastAsia="Calibri" w:hAnsi="Arial" w:cs="Arial"/>
                <w:sz w:val="16"/>
                <w:szCs w:val="16"/>
                <w:lang w:val="eu-ES"/>
              </w:rPr>
            </w:pPr>
          </w:p>
        </w:tc>
      </w:tr>
    </w:tbl>
    <w:p w:rsidR="00660783" w:rsidRPr="00660783" w:rsidRDefault="00660783" w:rsidP="00660783">
      <w:pPr>
        <w:pStyle w:val="BOPVDetalle"/>
        <w:ind w:firstLine="0"/>
        <w:jc w:val="both"/>
        <w:rPr>
          <w:sz w:val="18"/>
          <w:szCs w:val="18"/>
          <w:lang w:val="eu-ES"/>
        </w:rPr>
      </w:pPr>
      <w:r w:rsidRPr="00660783">
        <w:rPr>
          <w:b/>
          <w:sz w:val="18"/>
          <w:szCs w:val="18"/>
          <w:lang w:val="eu-ES"/>
        </w:rPr>
        <w:t>b) Aginte-taula</w:t>
      </w:r>
      <w:r w:rsidRPr="00660783">
        <w:rPr>
          <w:sz w:val="18"/>
          <w:szCs w:val="18"/>
          <w:lang w:val="eu-ES"/>
        </w:rPr>
        <w:t>:</w:t>
      </w:r>
    </w:p>
    <w:p w:rsidR="00660783" w:rsidRPr="00660783" w:rsidRDefault="00660783" w:rsidP="00660783">
      <w:pPr>
        <w:pStyle w:val="BOPVDetalle"/>
        <w:ind w:firstLine="0"/>
        <w:jc w:val="both"/>
        <w:rPr>
          <w:rFonts w:cs="Arial"/>
          <w:sz w:val="18"/>
          <w:szCs w:val="18"/>
          <w:lang w:val="eu-ES"/>
        </w:rPr>
      </w:pPr>
      <w:r w:rsidRPr="00660783">
        <w:rPr>
          <w:sz w:val="18"/>
          <w:szCs w:val="18"/>
          <w:lang w:val="eu-ES"/>
        </w:rPr>
        <w:t>Eskaintza eta eskari arteko bitartekaritza-eragileen erreferentziako aginte-taula ez da aldatu.</w:t>
      </w:r>
    </w:p>
    <w:tbl>
      <w:tblPr>
        <w:tblStyle w:val="Tablaconcuadrcula"/>
        <w:tblW w:w="5000" w:type="pct"/>
        <w:tblLook w:val="04A0" w:firstRow="1" w:lastRow="0" w:firstColumn="1" w:lastColumn="0" w:noHBand="0" w:noVBand="1"/>
      </w:tblPr>
      <w:tblGrid>
        <w:gridCol w:w="3395"/>
        <w:gridCol w:w="5100"/>
      </w:tblGrid>
      <w:tr w:rsidR="00660783" w:rsidRPr="001D570A" w:rsidTr="00AD2B35">
        <w:trPr>
          <w:tblHeader/>
        </w:trPr>
        <w:tc>
          <w:tcPr>
            <w:tcW w:w="1998" w:type="pct"/>
            <w:shd w:val="clear" w:color="auto" w:fill="8496B0" w:themeFill="text2" w:themeFillTint="99"/>
          </w:tcPr>
          <w:p w:rsidR="00660783" w:rsidRPr="001D570A" w:rsidRDefault="00660783" w:rsidP="00AD2B35">
            <w:pPr>
              <w:autoSpaceDE w:val="0"/>
              <w:autoSpaceDN w:val="0"/>
              <w:adjustRightInd w:val="0"/>
              <w:spacing w:before="120" w:after="120"/>
              <w:jc w:val="both"/>
              <w:rPr>
                <w:rFonts w:ascii="Arial" w:hAnsi="Arial" w:cs="Arial"/>
                <w:b/>
                <w:sz w:val="18"/>
                <w:szCs w:val="18"/>
                <w:lang w:val="eu-ES"/>
              </w:rPr>
            </w:pPr>
            <w:r w:rsidRPr="001D570A">
              <w:rPr>
                <w:rFonts w:ascii="Arial" w:hAnsi="Arial"/>
                <w:b/>
                <w:sz w:val="18"/>
                <w:lang w:val="eu-ES"/>
              </w:rPr>
              <w:t>ILDOA</w:t>
            </w:r>
          </w:p>
        </w:tc>
        <w:tc>
          <w:tcPr>
            <w:tcW w:w="3002" w:type="pct"/>
            <w:shd w:val="clear" w:color="auto" w:fill="8496B0" w:themeFill="text2" w:themeFillTint="99"/>
          </w:tcPr>
          <w:p w:rsidR="00660783" w:rsidRPr="001D570A" w:rsidRDefault="00660783" w:rsidP="00AD2B35">
            <w:pPr>
              <w:autoSpaceDE w:val="0"/>
              <w:autoSpaceDN w:val="0"/>
              <w:adjustRightInd w:val="0"/>
              <w:spacing w:before="120" w:after="120"/>
              <w:jc w:val="both"/>
              <w:rPr>
                <w:rFonts w:ascii="Arial" w:hAnsi="Arial" w:cs="Arial"/>
                <w:b/>
                <w:sz w:val="18"/>
                <w:szCs w:val="18"/>
                <w:lang w:val="eu-ES"/>
              </w:rPr>
            </w:pPr>
            <w:r w:rsidRPr="001D570A">
              <w:rPr>
                <w:rFonts w:ascii="Arial" w:hAnsi="Arial"/>
                <w:b/>
                <w:sz w:val="18"/>
                <w:lang w:val="eu-ES"/>
              </w:rPr>
              <w:t>ADIERAZLEA</w:t>
            </w:r>
          </w:p>
        </w:tc>
      </w:tr>
      <w:tr w:rsidR="00660783" w:rsidRPr="00AD2B35" w:rsidTr="00AD2B35">
        <w:tc>
          <w:tcPr>
            <w:tcW w:w="1998" w:type="pct"/>
          </w:tcPr>
          <w:p w:rsidR="00660783" w:rsidRPr="001D570A" w:rsidRDefault="00660783" w:rsidP="00AD2B35">
            <w:pPr>
              <w:autoSpaceDE w:val="0"/>
              <w:autoSpaceDN w:val="0"/>
              <w:adjustRightInd w:val="0"/>
              <w:spacing w:before="120" w:after="120"/>
              <w:jc w:val="both"/>
              <w:rPr>
                <w:rFonts w:ascii="Arial" w:hAnsi="Arial" w:cs="Arial"/>
                <w:sz w:val="18"/>
                <w:szCs w:val="18"/>
                <w:lang w:val="eu-ES"/>
              </w:rPr>
            </w:pPr>
            <w:r w:rsidRPr="001D570A">
              <w:rPr>
                <w:rFonts w:ascii="Arial" w:hAnsi="Arial"/>
                <w:sz w:val="18"/>
                <w:lang w:val="eu-ES"/>
              </w:rPr>
              <w:t>Zubiak eta bilguneak sortzea</w:t>
            </w:r>
          </w:p>
        </w:tc>
        <w:tc>
          <w:tcPr>
            <w:tcW w:w="3002" w:type="pct"/>
          </w:tcPr>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Zientziari eta teknologiari buruzko aholkuak jaso dituzten enpresen kopurua</w:t>
            </w:r>
          </w:p>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Kudeatutako patenteen kopurua (erosi, saldu eta bestelako eragiketak egiteko aholkularitza)</w:t>
            </w:r>
          </w:p>
        </w:tc>
      </w:tr>
      <w:tr w:rsidR="00660783" w:rsidRPr="001D570A" w:rsidTr="00AD2B35">
        <w:tc>
          <w:tcPr>
            <w:tcW w:w="1998" w:type="pct"/>
          </w:tcPr>
          <w:p w:rsidR="00660783" w:rsidRPr="001D570A" w:rsidRDefault="00660783" w:rsidP="00AD2B35">
            <w:pPr>
              <w:autoSpaceDE w:val="0"/>
              <w:autoSpaceDN w:val="0"/>
              <w:adjustRightInd w:val="0"/>
              <w:spacing w:before="120" w:after="120"/>
              <w:jc w:val="both"/>
              <w:rPr>
                <w:rFonts w:ascii="Arial" w:hAnsi="Arial" w:cs="Arial"/>
                <w:sz w:val="18"/>
                <w:szCs w:val="18"/>
                <w:lang w:val="eu-ES"/>
              </w:rPr>
            </w:pPr>
            <w:r w:rsidRPr="001D570A">
              <w:rPr>
                <w:rFonts w:ascii="Arial" w:hAnsi="Arial"/>
                <w:sz w:val="18"/>
                <w:lang w:val="eu-ES"/>
              </w:rPr>
              <w:t xml:space="preserve">● Teknologia-alderdian aurreratuak diren proiektuak eta ekimen berriak sustatzea enpresen eta </w:t>
            </w:r>
            <w:proofErr w:type="spellStart"/>
            <w:r w:rsidRPr="001D570A">
              <w:rPr>
                <w:rFonts w:ascii="Arial" w:hAnsi="Arial"/>
                <w:sz w:val="18"/>
                <w:lang w:val="eu-ES"/>
              </w:rPr>
              <w:t>ZTBESko</w:t>
            </w:r>
            <w:proofErr w:type="spellEnd"/>
            <w:r w:rsidRPr="001D570A">
              <w:rPr>
                <w:rFonts w:ascii="Arial" w:hAnsi="Arial"/>
                <w:sz w:val="18"/>
                <w:lang w:val="eu-ES"/>
              </w:rPr>
              <w:t xml:space="preserve"> eragileen artean</w:t>
            </w:r>
          </w:p>
        </w:tc>
        <w:tc>
          <w:tcPr>
            <w:tcW w:w="3002" w:type="pct"/>
          </w:tcPr>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xml:space="preserve">● Lankidetzan egindako I+G proiektuen kopurua (gutxienik: 1 enpresa eta </w:t>
            </w:r>
            <w:proofErr w:type="spellStart"/>
            <w:r w:rsidRPr="001D570A">
              <w:rPr>
                <w:rFonts w:ascii="Arial" w:hAnsi="Arial"/>
                <w:sz w:val="18"/>
                <w:lang w:val="eu-ES"/>
              </w:rPr>
              <w:t>ZTBESko</w:t>
            </w:r>
            <w:proofErr w:type="spellEnd"/>
            <w:r w:rsidRPr="001D570A">
              <w:rPr>
                <w:rFonts w:ascii="Arial" w:hAnsi="Arial"/>
                <w:sz w:val="18"/>
                <w:lang w:val="eu-ES"/>
              </w:rPr>
              <w:t xml:space="preserve"> 1 eragile)</w:t>
            </w:r>
          </w:p>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ZTBES eragileen artean egindako I+G proiektuen kopurua (gutxienik 2 eragile)</w:t>
            </w:r>
          </w:p>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xml:space="preserve">● I+G proiektuak lehen aldiz </w:t>
            </w:r>
            <w:proofErr w:type="spellStart"/>
            <w:r w:rsidRPr="001D570A">
              <w:rPr>
                <w:rFonts w:ascii="Arial" w:hAnsi="Arial"/>
                <w:sz w:val="18"/>
                <w:lang w:val="eu-ES"/>
              </w:rPr>
              <w:t>ZTBESko</w:t>
            </w:r>
            <w:proofErr w:type="spellEnd"/>
            <w:r w:rsidRPr="001D570A">
              <w:rPr>
                <w:rFonts w:ascii="Arial" w:hAnsi="Arial"/>
                <w:sz w:val="18"/>
                <w:lang w:val="eu-ES"/>
              </w:rPr>
              <w:t xml:space="preserve"> eragileekin lankidetzan egiten dituzten enpresen kopurua</w:t>
            </w:r>
          </w:p>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Sustatutako I+G proiektuetan mobilizatu den inbertsioa</w:t>
            </w:r>
          </w:p>
        </w:tc>
      </w:tr>
      <w:tr w:rsidR="00660783" w:rsidRPr="001D570A" w:rsidTr="00AD2B35">
        <w:tc>
          <w:tcPr>
            <w:tcW w:w="1998" w:type="pct"/>
          </w:tcPr>
          <w:p w:rsidR="00660783" w:rsidRPr="001D570A" w:rsidRDefault="00660783" w:rsidP="00AD2B35">
            <w:pPr>
              <w:autoSpaceDE w:val="0"/>
              <w:autoSpaceDN w:val="0"/>
              <w:adjustRightInd w:val="0"/>
              <w:spacing w:before="120" w:after="120"/>
              <w:jc w:val="both"/>
              <w:rPr>
                <w:rFonts w:ascii="Arial" w:hAnsi="Arial" w:cs="Arial"/>
                <w:sz w:val="18"/>
                <w:szCs w:val="18"/>
                <w:lang w:val="eu-ES"/>
              </w:rPr>
            </w:pPr>
            <w:r w:rsidRPr="001D570A">
              <w:rPr>
                <w:rFonts w:ascii="Arial" w:hAnsi="Arial"/>
                <w:sz w:val="18"/>
                <w:lang w:val="eu-ES"/>
              </w:rPr>
              <w:t>Ezagutzaren hedapena</w:t>
            </w:r>
          </w:p>
        </w:tc>
        <w:tc>
          <w:tcPr>
            <w:tcW w:w="3002" w:type="pct"/>
          </w:tcPr>
          <w:p w:rsidR="00660783" w:rsidRPr="001D570A" w:rsidRDefault="00660783" w:rsidP="00AD2B35">
            <w:pPr>
              <w:autoSpaceDE w:val="0"/>
              <w:autoSpaceDN w:val="0"/>
              <w:adjustRightInd w:val="0"/>
              <w:spacing w:before="120" w:after="120"/>
              <w:ind w:left="315"/>
              <w:jc w:val="both"/>
              <w:rPr>
                <w:rFonts w:ascii="Arial" w:hAnsi="Arial" w:cs="Arial"/>
                <w:sz w:val="18"/>
                <w:szCs w:val="18"/>
                <w:lang w:val="eu-ES"/>
              </w:rPr>
            </w:pPr>
            <w:r w:rsidRPr="001D570A">
              <w:rPr>
                <w:rFonts w:ascii="Arial" w:hAnsi="Arial"/>
                <w:sz w:val="18"/>
                <w:lang w:val="eu-ES"/>
              </w:rPr>
              <w:t>● Sustatu diren hitzaldi, mintegi eta abarretan parte hartu duten enpresen kopurua</w:t>
            </w:r>
          </w:p>
        </w:tc>
      </w:tr>
    </w:tbl>
    <w:p w:rsidR="00660783" w:rsidRPr="001D570A" w:rsidRDefault="00660783" w:rsidP="00660783">
      <w:pPr>
        <w:pStyle w:val="BOPVDetalle"/>
        <w:ind w:firstLine="0"/>
        <w:jc w:val="both"/>
        <w:rPr>
          <w:lang w:val="eu-ES"/>
        </w:rPr>
      </w:pPr>
    </w:p>
    <w:p w:rsidR="00196CF3" w:rsidRDefault="00196CF3" w:rsidP="00196CF3">
      <w:pPr>
        <w:widowControl w:val="0"/>
        <w:spacing w:before="120" w:after="120"/>
        <w:rPr>
          <w:rFonts w:ascii="Arial" w:hAnsi="Arial" w:cs="Arial"/>
          <w:sz w:val="22"/>
          <w:szCs w:val="22"/>
          <w:lang w:val="eu-ES"/>
        </w:rPr>
      </w:pPr>
    </w:p>
    <w:p w:rsidR="005A4E1F" w:rsidRDefault="005A4E1F" w:rsidP="005A4E1F">
      <w:pPr>
        <w:widowControl w:val="0"/>
        <w:spacing w:before="120" w:after="120"/>
        <w:jc w:val="both"/>
        <w:rPr>
          <w:rFonts w:ascii="Arial" w:hAnsi="Arial" w:cs="Arial"/>
          <w:b/>
        </w:rPr>
      </w:pPr>
    </w:p>
    <w:p w:rsidR="005A4E1F" w:rsidRPr="00EF3065" w:rsidRDefault="005A4E1F" w:rsidP="005A4E1F">
      <w:pPr>
        <w:widowControl w:val="0"/>
        <w:spacing w:before="120" w:after="120"/>
        <w:jc w:val="both"/>
        <w:rPr>
          <w:rFonts w:ascii="Arial" w:hAnsi="Arial" w:cs="Arial"/>
          <w:b/>
        </w:rPr>
      </w:pPr>
      <w:r w:rsidRPr="00EF3065">
        <w:rPr>
          <w:rFonts w:ascii="Arial" w:hAnsi="Arial" w:cs="Arial"/>
          <w:b/>
        </w:rPr>
        <w:t xml:space="preserve">DECRETO XXXX, DE XX DE XXX DE 202X, DE </w:t>
      </w:r>
      <w:r w:rsidRPr="00EF3065">
        <w:rPr>
          <w:rFonts w:ascii="Arial" w:hAnsi="Arial" w:cs="Arial"/>
          <w:b/>
          <w:u w:val="single"/>
        </w:rPr>
        <w:t>TERCERA</w:t>
      </w:r>
      <w:r w:rsidRPr="00EF3065">
        <w:rPr>
          <w:rFonts w:ascii="Arial" w:hAnsi="Arial" w:cs="Arial"/>
          <w:b/>
        </w:rPr>
        <w:t xml:space="preserve"> MODIFICACIÓN</w:t>
      </w:r>
      <w:r w:rsidRPr="00EF3065">
        <w:rPr>
          <w:rFonts w:ascii="Arial" w:hAnsi="Arial" w:cs="Arial"/>
          <w:b/>
          <w:lang w:eastAsia="ar-SA"/>
        </w:rPr>
        <w:t xml:space="preserve"> DEL DECRETO 109/2015 DE 23 DE JUNIO, POR EL QUE SE REGULA Y ACTUALIZA LA COMPOSICIÓN DE LA RED VASCA DE CIENCIA, TECNOLOGÍA E INNOVACIÓN</w:t>
      </w:r>
      <w:r w:rsidRPr="00EF3065">
        <w:rPr>
          <w:rFonts w:ascii="Arial" w:hAnsi="Arial" w:cs="Arial"/>
          <w:b/>
        </w:rPr>
        <w:t>.</w:t>
      </w:r>
    </w:p>
    <w:p w:rsidR="005A4E1F" w:rsidRPr="00EF3065" w:rsidRDefault="005A4E1F" w:rsidP="005A4E1F">
      <w:pPr>
        <w:spacing w:before="360" w:after="120"/>
        <w:jc w:val="both"/>
        <w:rPr>
          <w:rFonts w:ascii="Arial" w:hAnsi="Arial" w:cs="Arial"/>
          <w:lang w:eastAsia="es-ES"/>
        </w:rPr>
      </w:pPr>
      <w:r w:rsidRPr="00EF3065">
        <w:rPr>
          <w:rFonts w:ascii="Arial" w:hAnsi="Arial" w:cs="Arial"/>
          <w:kern w:val="24"/>
          <w:lang w:eastAsia="es-ES"/>
        </w:rPr>
        <w:t xml:space="preserve">El Decreto 109/2015, de 23 de junio, </w:t>
      </w:r>
      <w:r w:rsidRPr="00EF3065">
        <w:rPr>
          <w:rFonts w:ascii="Arial" w:hAnsi="Arial" w:cs="Arial"/>
          <w:lang w:eastAsia="es-ES"/>
        </w:rPr>
        <w:t>regula y actualiza la composición de la Red Vasca de Ciencia, Tecnología e Innovación (en adelante, también RVCTI).</w:t>
      </w:r>
    </w:p>
    <w:p w:rsidR="005A4E1F" w:rsidRPr="00EF3065" w:rsidRDefault="005A4E1F" w:rsidP="005A4E1F">
      <w:pPr>
        <w:spacing w:before="120" w:after="120"/>
        <w:jc w:val="both"/>
        <w:rPr>
          <w:rFonts w:ascii="Arial" w:hAnsi="Arial" w:cs="Arial"/>
          <w:lang w:eastAsia="es-ES"/>
        </w:rPr>
      </w:pPr>
      <w:r w:rsidRPr="00EF3065">
        <w:rPr>
          <w:rFonts w:ascii="Arial" w:hAnsi="Arial" w:cs="Arial"/>
          <w:lang w:eastAsia="es-ES"/>
        </w:rPr>
        <w:t xml:space="preserve">El horizonte temporal de referencia que contempla el mencionado Decreto, tanto para el cumplimiento de requisitos específicos, como para el alcance de las metas de los cuadros de mando, es el año 2020, por lo que teniendo en cuenta que este periodo va </w:t>
      </w:r>
      <w:r w:rsidRPr="005A4E1F">
        <w:rPr>
          <w:rFonts w:ascii="Arial" w:hAnsi="Arial" w:cs="Arial"/>
          <w:i/>
          <w:lang w:eastAsia="es-ES"/>
        </w:rPr>
        <w:t>estar en breve superado</w:t>
      </w:r>
      <w:r w:rsidRPr="005A4E1F">
        <w:rPr>
          <w:rFonts w:ascii="Arial" w:hAnsi="Arial" w:cs="Arial"/>
          <w:lang w:eastAsia="es-ES"/>
        </w:rPr>
        <w:t xml:space="preserve">, se hace necesario establecer un nuevo horizonte temporal de referencia que guie </w:t>
      </w:r>
      <w:r w:rsidRPr="00EF3065">
        <w:rPr>
          <w:rFonts w:ascii="Arial" w:hAnsi="Arial" w:cs="Arial"/>
          <w:lang w:eastAsia="es-ES"/>
        </w:rPr>
        <w:t>las estrategias de los agentes que soliciten su acreditación en la RVCTI, así como la de los agentes ya acreditados, en tanto en cuanto no se publique un nuevo decreto de regulación de la Red.</w:t>
      </w:r>
    </w:p>
    <w:p w:rsidR="005A4E1F" w:rsidRPr="00EF3065" w:rsidRDefault="005A4E1F" w:rsidP="005A4E1F">
      <w:pPr>
        <w:spacing w:before="120" w:after="120"/>
        <w:jc w:val="both"/>
        <w:rPr>
          <w:rFonts w:ascii="Arial" w:hAnsi="Arial" w:cs="Arial"/>
          <w:lang w:eastAsia="es-ES"/>
        </w:rPr>
      </w:pPr>
      <w:r w:rsidRPr="00EF3065">
        <w:rPr>
          <w:rFonts w:ascii="Arial" w:hAnsi="Arial" w:cs="Arial"/>
        </w:rPr>
        <w:t>El Consejo Vasco de Ciencia, Tecnología e Innovación aprobó en diciembre de 2019 el documento de “Líneas estratégicas y económicas básicas del Plan de Ciencia, Tecnología e Innovación Euskadi 2030</w:t>
      </w:r>
      <w:r w:rsidRPr="008E614F">
        <w:rPr>
          <w:rFonts w:ascii="Arial" w:hAnsi="Arial" w:cs="Arial"/>
        </w:rPr>
        <w:t xml:space="preserve">” (en adelante, PCTI 2030), </w:t>
      </w:r>
      <w:r w:rsidRPr="00EF3065">
        <w:rPr>
          <w:rFonts w:ascii="Arial" w:hAnsi="Arial" w:cs="Arial"/>
        </w:rPr>
        <w:t xml:space="preserve">por lo que se hace necesario alinear </w:t>
      </w:r>
      <w:r>
        <w:rPr>
          <w:rFonts w:ascii="Arial" w:hAnsi="Arial" w:cs="Arial"/>
        </w:rPr>
        <w:t xml:space="preserve">el </w:t>
      </w:r>
      <w:r w:rsidRPr="00EF3065">
        <w:rPr>
          <w:rFonts w:ascii="Arial" w:hAnsi="Arial" w:cs="Arial"/>
        </w:rPr>
        <w:t>Decreto 109/2015</w:t>
      </w:r>
      <w:r>
        <w:rPr>
          <w:rFonts w:ascii="Arial" w:hAnsi="Arial" w:cs="Arial"/>
        </w:rPr>
        <w:t>, de 23 de junio,</w:t>
      </w:r>
      <w:r w:rsidRPr="00EF3065">
        <w:rPr>
          <w:rFonts w:ascii="Arial" w:hAnsi="Arial" w:cs="Arial"/>
        </w:rPr>
        <w:t xml:space="preserve"> con las bases establecidas para el nuevo PCTI 2030 en cuanto a las prioridades estratégicas y los territorios de oportunidad.</w:t>
      </w:r>
    </w:p>
    <w:p w:rsidR="005A4E1F" w:rsidRPr="00EF3065" w:rsidRDefault="005A4E1F" w:rsidP="005A4E1F">
      <w:pPr>
        <w:spacing w:before="120" w:after="120"/>
        <w:jc w:val="both"/>
        <w:rPr>
          <w:rFonts w:ascii="Arial" w:hAnsi="Arial" w:cs="Arial"/>
        </w:rPr>
      </w:pPr>
      <w:r>
        <w:rPr>
          <w:rFonts w:ascii="Arial" w:hAnsi="Arial" w:cs="Arial"/>
        </w:rPr>
        <w:t>A la luz de dicho PCTI 2030 y d</w:t>
      </w:r>
      <w:r w:rsidRPr="00EF3065">
        <w:rPr>
          <w:rFonts w:ascii="Arial" w:hAnsi="Arial" w:cs="Arial"/>
        </w:rPr>
        <w:t xml:space="preserve">el análisis de la aplicación del </w:t>
      </w:r>
      <w:r w:rsidRPr="00EF3065">
        <w:rPr>
          <w:rFonts w:ascii="Arial" w:hAnsi="Arial" w:cs="Arial"/>
          <w:lang w:eastAsia="ar-SA"/>
        </w:rPr>
        <w:t>Decreto 109/2015</w:t>
      </w:r>
      <w:r>
        <w:rPr>
          <w:rFonts w:ascii="Arial" w:hAnsi="Arial" w:cs="Arial"/>
          <w:lang w:eastAsia="ar-SA"/>
        </w:rPr>
        <w:t>,</w:t>
      </w:r>
      <w:r w:rsidRPr="00EF3065">
        <w:rPr>
          <w:rFonts w:ascii="Arial" w:hAnsi="Arial" w:cs="Arial"/>
          <w:lang w:eastAsia="ar-SA"/>
        </w:rPr>
        <w:t xml:space="preserve"> de 23 de junio, realizado a través de varios procesos de seguimiento puestos en marcha al efecto, se ha detectado la necesidad de </w:t>
      </w:r>
      <w:r w:rsidRPr="00EF3065">
        <w:rPr>
          <w:rFonts w:ascii="Arial" w:hAnsi="Arial" w:cs="Arial"/>
        </w:rPr>
        <w:t xml:space="preserve">revisar algunos de los requisitos </w:t>
      </w:r>
      <w:r>
        <w:rPr>
          <w:rFonts w:ascii="Arial" w:hAnsi="Arial" w:cs="Arial"/>
        </w:rPr>
        <w:t xml:space="preserve">del referido decreto, </w:t>
      </w:r>
      <w:r w:rsidRPr="00EF3065">
        <w:rPr>
          <w:rFonts w:ascii="Arial" w:hAnsi="Arial" w:cs="Arial"/>
        </w:rPr>
        <w:t>exigidos para dete</w:t>
      </w:r>
      <w:r>
        <w:rPr>
          <w:rFonts w:ascii="Arial" w:hAnsi="Arial" w:cs="Arial"/>
        </w:rPr>
        <w:t xml:space="preserve">rminadas categorías de agentes. Dicha revisión afecta, por un lado, a la aplicación a algunos agentes ya </w:t>
      </w:r>
      <w:r w:rsidRPr="00EF3065">
        <w:rPr>
          <w:rFonts w:ascii="Arial" w:hAnsi="Arial" w:cs="Arial"/>
        </w:rPr>
        <w:t xml:space="preserve">acreditados </w:t>
      </w:r>
      <w:r>
        <w:rPr>
          <w:rFonts w:ascii="Arial" w:hAnsi="Arial" w:cs="Arial"/>
        </w:rPr>
        <w:t xml:space="preserve">de </w:t>
      </w:r>
      <w:r w:rsidRPr="00EF3065">
        <w:rPr>
          <w:rFonts w:ascii="Arial" w:hAnsi="Arial" w:cs="Arial"/>
        </w:rPr>
        <w:t>los aspectos relativos a la especialización exigida</w:t>
      </w:r>
      <w:r>
        <w:rPr>
          <w:rFonts w:ascii="Arial" w:hAnsi="Arial" w:cs="Arial"/>
        </w:rPr>
        <w:t>,</w:t>
      </w:r>
      <w:r w:rsidRPr="00EF3065">
        <w:rPr>
          <w:rFonts w:ascii="Arial" w:hAnsi="Arial" w:cs="Arial"/>
        </w:rPr>
        <w:t xml:space="preserve"> </w:t>
      </w:r>
      <w:r>
        <w:rPr>
          <w:rFonts w:ascii="Arial" w:hAnsi="Arial" w:cs="Arial"/>
        </w:rPr>
        <w:t>según</w:t>
      </w:r>
      <w:r w:rsidRPr="00EF3065">
        <w:rPr>
          <w:rFonts w:ascii="Arial" w:hAnsi="Arial" w:cs="Arial"/>
        </w:rPr>
        <w:t xml:space="preserve"> lo establecido en el PCTI 2030</w:t>
      </w:r>
      <w:r>
        <w:rPr>
          <w:rFonts w:ascii="Arial" w:hAnsi="Arial" w:cs="Arial"/>
        </w:rPr>
        <w:t xml:space="preserve">, y, por otro, a la adaptación de los </w:t>
      </w:r>
      <w:r w:rsidRPr="00EF3065">
        <w:rPr>
          <w:rFonts w:ascii="Arial" w:hAnsi="Arial" w:cs="Arial"/>
        </w:rPr>
        <w:t xml:space="preserve">requisitos de la acreditación de las entidades que pretenden </w:t>
      </w:r>
      <w:r>
        <w:rPr>
          <w:rFonts w:ascii="Arial" w:hAnsi="Arial" w:cs="Arial"/>
        </w:rPr>
        <w:t>formar parte de la RVCTI.</w:t>
      </w:r>
    </w:p>
    <w:p w:rsidR="005A4E1F" w:rsidRPr="00EF3065" w:rsidRDefault="005A4E1F" w:rsidP="005A4E1F">
      <w:pPr>
        <w:pStyle w:val="Pa7"/>
        <w:spacing w:before="240" w:after="120"/>
        <w:jc w:val="both"/>
        <w:rPr>
          <w:color w:val="000000"/>
          <w:sz w:val="22"/>
          <w:szCs w:val="22"/>
        </w:rPr>
      </w:pPr>
      <w:r>
        <w:rPr>
          <w:sz w:val="22"/>
          <w:szCs w:val="22"/>
        </w:rPr>
        <w:t>Por ello s</w:t>
      </w:r>
      <w:r w:rsidRPr="00EF3065">
        <w:rPr>
          <w:sz w:val="22"/>
          <w:szCs w:val="22"/>
        </w:rPr>
        <w:t xml:space="preserve">e ha considerado conveniente adaptar los requisitos específicos de los centros tecnológicos ya acreditados </w:t>
      </w:r>
      <w:r w:rsidRPr="00EF3065">
        <w:rPr>
          <w:color w:val="000000"/>
          <w:sz w:val="22"/>
          <w:szCs w:val="22"/>
        </w:rPr>
        <w:t>con anterioridad a la entrada en vigor del presente decreto</w:t>
      </w:r>
      <w:r w:rsidRPr="00EF3065">
        <w:rPr>
          <w:sz w:val="22"/>
          <w:szCs w:val="22"/>
        </w:rPr>
        <w:t xml:space="preserve">, tanto </w:t>
      </w:r>
      <w:proofErr w:type="spellStart"/>
      <w:r w:rsidRPr="00EF3065">
        <w:rPr>
          <w:sz w:val="22"/>
          <w:szCs w:val="22"/>
        </w:rPr>
        <w:t>multifocalizados</w:t>
      </w:r>
      <w:proofErr w:type="spellEnd"/>
      <w:r w:rsidRPr="00EF3065">
        <w:rPr>
          <w:sz w:val="22"/>
          <w:szCs w:val="22"/>
        </w:rPr>
        <w:t xml:space="preserve"> como sectoriales. Estos mantendrán el requisito de contar </w:t>
      </w:r>
      <w:r>
        <w:rPr>
          <w:sz w:val="22"/>
          <w:szCs w:val="22"/>
        </w:rPr>
        <w:t>con un mínimo del</w:t>
      </w:r>
      <w:r w:rsidRPr="00EF3065">
        <w:rPr>
          <w:sz w:val="22"/>
          <w:szCs w:val="22"/>
        </w:rPr>
        <w:t xml:space="preserve"> </w:t>
      </w:r>
      <w:r w:rsidRPr="00EF3065">
        <w:rPr>
          <w:color w:val="000000"/>
          <w:sz w:val="22"/>
          <w:szCs w:val="22"/>
        </w:rPr>
        <w:t xml:space="preserve">20% del total del personal investigador con título de doctorado. Sin embargo, </w:t>
      </w:r>
      <w:r>
        <w:rPr>
          <w:color w:val="000000"/>
          <w:sz w:val="22"/>
          <w:szCs w:val="22"/>
        </w:rPr>
        <w:t xml:space="preserve">mediante el presente decreto se explicita que </w:t>
      </w:r>
      <w:r w:rsidRPr="00EF3065">
        <w:rPr>
          <w:color w:val="000000"/>
          <w:sz w:val="22"/>
          <w:szCs w:val="22"/>
        </w:rPr>
        <w:t xml:space="preserve">se interpretará como personal investigador a las personas propias del centro y a las adscritas, descontadas las personas estudiantes de </w:t>
      </w:r>
      <w:r>
        <w:rPr>
          <w:color w:val="000000"/>
          <w:sz w:val="22"/>
          <w:szCs w:val="22"/>
        </w:rPr>
        <w:t>postgrado</w:t>
      </w:r>
      <w:r w:rsidRPr="00EF3065">
        <w:rPr>
          <w:color w:val="000000"/>
          <w:sz w:val="22"/>
          <w:szCs w:val="22"/>
        </w:rPr>
        <w:t xml:space="preserve"> que estén realizando el doctorado (abarcando el periodo completo de doctorado).</w:t>
      </w:r>
    </w:p>
    <w:p w:rsidR="005A4E1F" w:rsidRPr="00EF3065" w:rsidRDefault="005A4E1F" w:rsidP="005A4E1F">
      <w:pPr>
        <w:pStyle w:val="Pa7"/>
        <w:spacing w:before="240" w:after="120"/>
        <w:jc w:val="both"/>
        <w:rPr>
          <w:color w:val="000000"/>
          <w:sz w:val="22"/>
          <w:szCs w:val="22"/>
        </w:rPr>
      </w:pPr>
      <w:r w:rsidRPr="00EF3065">
        <w:rPr>
          <w:color w:val="000000"/>
          <w:sz w:val="22"/>
          <w:szCs w:val="22"/>
        </w:rPr>
        <w:t xml:space="preserve">Por su parte, los </w:t>
      </w:r>
      <w:r w:rsidRPr="00EF3065">
        <w:rPr>
          <w:sz w:val="22"/>
          <w:szCs w:val="22"/>
        </w:rPr>
        <w:t xml:space="preserve">centros de investigación cooperativa mantendrán el requisito de contar con un mínimo del </w:t>
      </w:r>
      <w:r w:rsidRPr="00EF3065">
        <w:rPr>
          <w:color w:val="000000"/>
          <w:sz w:val="22"/>
          <w:szCs w:val="22"/>
        </w:rPr>
        <w:t>60% del total del personal investigador con título de doctorado, si bien el personal investigador se interpretará de mo</w:t>
      </w:r>
      <w:r>
        <w:rPr>
          <w:color w:val="000000"/>
          <w:sz w:val="22"/>
          <w:szCs w:val="22"/>
        </w:rPr>
        <w:t>do idéntico al párrafo anterior; esto es,</w:t>
      </w:r>
      <w:r w:rsidRPr="00EF3065">
        <w:rPr>
          <w:color w:val="000000"/>
          <w:sz w:val="22"/>
          <w:szCs w:val="22"/>
        </w:rPr>
        <w:t xml:space="preserve"> descontando al personal investigador </w:t>
      </w:r>
      <w:proofErr w:type="spellStart"/>
      <w:r w:rsidRPr="00EF3065">
        <w:rPr>
          <w:color w:val="000000"/>
          <w:sz w:val="22"/>
          <w:szCs w:val="22"/>
        </w:rPr>
        <w:t>predoctoral</w:t>
      </w:r>
      <w:proofErr w:type="spellEnd"/>
      <w:r w:rsidRPr="00EF3065">
        <w:rPr>
          <w:color w:val="000000"/>
          <w:sz w:val="22"/>
          <w:szCs w:val="22"/>
        </w:rPr>
        <w:t>.</w:t>
      </w:r>
    </w:p>
    <w:p w:rsidR="005A4E1F" w:rsidRPr="00EF3065" w:rsidRDefault="005A4E1F" w:rsidP="005A4E1F">
      <w:pPr>
        <w:autoSpaceDE w:val="0"/>
        <w:autoSpaceDN w:val="0"/>
        <w:adjustRightInd w:val="0"/>
        <w:spacing w:before="240" w:after="120"/>
        <w:jc w:val="both"/>
        <w:rPr>
          <w:rFonts w:ascii="Arial" w:hAnsi="Arial" w:cs="Arial"/>
        </w:rPr>
      </w:pPr>
      <w:r w:rsidRPr="00EF3065">
        <w:rPr>
          <w:rFonts w:ascii="Arial" w:hAnsi="Arial" w:cs="Arial"/>
          <w:color w:val="000000"/>
        </w:rPr>
        <w:t xml:space="preserve">En los supuestos de los centros tecnológicos </w:t>
      </w:r>
      <w:proofErr w:type="spellStart"/>
      <w:r w:rsidRPr="00EF3065">
        <w:rPr>
          <w:rFonts w:ascii="Arial" w:hAnsi="Arial" w:cs="Arial"/>
          <w:color w:val="000000"/>
        </w:rPr>
        <w:t>multifocalizados</w:t>
      </w:r>
      <w:proofErr w:type="spellEnd"/>
      <w:r w:rsidRPr="00EF3065">
        <w:rPr>
          <w:rFonts w:ascii="Arial" w:hAnsi="Arial" w:cs="Arial"/>
          <w:color w:val="000000"/>
        </w:rPr>
        <w:t xml:space="preserve"> y de los centros de investigación cooperativa ya acreditados, seguirán vigentes </w:t>
      </w:r>
      <w:r w:rsidRPr="00EF3065">
        <w:rPr>
          <w:rFonts w:ascii="Arial" w:hAnsi="Arial" w:cs="Arial"/>
        </w:rPr>
        <w:t>las respectivas metas de su</w:t>
      </w:r>
      <w:r>
        <w:rPr>
          <w:rFonts w:ascii="Arial" w:hAnsi="Arial" w:cs="Arial"/>
        </w:rPr>
        <w:t>s</w:t>
      </w:r>
      <w:r w:rsidRPr="00EF3065">
        <w:rPr>
          <w:rFonts w:ascii="Arial" w:hAnsi="Arial" w:cs="Arial"/>
        </w:rPr>
        <w:t xml:space="preserve"> cuadro</w:t>
      </w:r>
      <w:r>
        <w:rPr>
          <w:rFonts w:ascii="Arial" w:hAnsi="Arial" w:cs="Arial"/>
        </w:rPr>
        <w:t>s</w:t>
      </w:r>
      <w:r w:rsidRPr="00EF3065">
        <w:rPr>
          <w:rFonts w:ascii="Arial" w:hAnsi="Arial" w:cs="Arial"/>
        </w:rPr>
        <w:t xml:space="preserve"> de mando 2020 hasta la publicación de </w:t>
      </w:r>
      <w:r>
        <w:rPr>
          <w:rFonts w:ascii="Arial" w:hAnsi="Arial" w:cs="Arial"/>
        </w:rPr>
        <w:t>nuevos cuadros</w:t>
      </w:r>
      <w:r w:rsidRPr="00EF3065">
        <w:rPr>
          <w:rFonts w:ascii="Arial" w:hAnsi="Arial" w:cs="Arial"/>
          <w:color w:val="000000"/>
        </w:rPr>
        <w:t xml:space="preserve"> de mando con un horizonte temporal modificado. No obstante, en lo que se refiere a la línea de </w:t>
      </w:r>
      <w:r w:rsidRPr="00EF3065">
        <w:rPr>
          <w:rFonts w:ascii="Arial" w:hAnsi="Arial" w:cs="Arial"/>
        </w:rPr>
        <w:t xml:space="preserve">especialización, </w:t>
      </w:r>
      <w:r>
        <w:rPr>
          <w:rFonts w:ascii="Arial" w:hAnsi="Arial" w:cs="Arial"/>
        </w:rPr>
        <w:t xml:space="preserve">ambos tipos de agentes </w:t>
      </w:r>
      <w:r w:rsidRPr="00EF3065">
        <w:rPr>
          <w:rFonts w:ascii="Arial" w:hAnsi="Arial" w:cs="Arial"/>
        </w:rPr>
        <w:t xml:space="preserve">deberán atenerse a las prioridades y territorios de oportunidad fijados en el cuadro de mando que se especifican en el nuevo anexo, el Anexo III bis, que se introduce mediante este decreto. </w:t>
      </w:r>
    </w:p>
    <w:p w:rsidR="005A4E1F" w:rsidRPr="00EF3065" w:rsidRDefault="005A4E1F" w:rsidP="005A4E1F">
      <w:pPr>
        <w:pStyle w:val="Pa7"/>
        <w:spacing w:before="120" w:after="120" w:line="240" w:lineRule="auto"/>
        <w:jc w:val="both"/>
        <w:rPr>
          <w:b/>
          <w:sz w:val="22"/>
          <w:szCs w:val="22"/>
        </w:rPr>
      </w:pPr>
      <w:r w:rsidRPr="00EF3065">
        <w:rPr>
          <w:sz w:val="22"/>
          <w:szCs w:val="22"/>
        </w:rPr>
        <w:t xml:space="preserve">Igualmente, se ha </w:t>
      </w:r>
      <w:r>
        <w:rPr>
          <w:sz w:val="22"/>
          <w:szCs w:val="22"/>
        </w:rPr>
        <w:t>asumido</w:t>
      </w:r>
      <w:r w:rsidRPr="00EF3065">
        <w:rPr>
          <w:sz w:val="22"/>
          <w:szCs w:val="22"/>
        </w:rPr>
        <w:t xml:space="preserve"> la conveniencia de adaptar los requisitos de acreditación de determinadas entidades que pretenden formar parte de la RVCTI a partir de la entrada en vigor del presente decreto. Para ello se añade</w:t>
      </w:r>
      <w:r>
        <w:rPr>
          <w:sz w:val="22"/>
          <w:szCs w:val="22"/>
        </w:rPr>
        <w:t xml:space="preserve">n al </w:t>
      </w:r>
      <w:r w:rsidRPr="00EF3065">
        <w:rPr>
          <w:sz w:val="22"/>
          <w:szCs w:val="22"/>
          <w:lang w:val="es-ES_tradnl" w:eastAsia="ar-SA"/>
        </w:rPr>
        <w:t>Decreto 109/2015</w:t>
      </w:r>
      <w:r>
        <w:rPr>
          <w:sz w:val="22"/>
          <w:szCs w:val="22"/>
          <w:lang w:val="es-ES_tradnl" w:eastAsia="ar-SA"/>
        </w:rPr>
        <w:t>, de</w:t>
      </w:r>
      <w:r w:rsidRPr="00EF3065">
        <w:rPr>
          <w:sz w:val="22"/>
          <w:szCs w:val="22"/>
          <w:lang w:val="es-ES_tradnl" w:eastAsia="ar-SA"/>
        </w:rPr>
        <w:t xml:space="preserve"> 23 de junio</w:t>
      </w:r>
      <w:r>
        <w:rPr>
          <w:sz w:val="22"/>
          <w:szCs w:val="22"/>
          <w:lang w:val="es-ES_tradnl" w:eastAsia="ar-SA"/>
        </w:rPr>
        <w:t>,</w:t>
      </w:r>
      <w:r w:rsidRPr="00EF3065">
        <w:rPr>
          <w:sz w:val="22"/>
          <w:szCs w:val="22"/>
        </w:rPr>
        <w:t xml:space="preserve"> un nuevo artículo, el 16 bis, </w:t>
      </w:r>
      <w:r>
        <w:rPr>
          <w:sz w:val="22"/>
          <w:szCs w:val="22"/>
        </w:rPr>
        <w:t xml:space="preserve">y un nuevo anexo, el Anexo III bis, </w:t>
      </w:r>
      <w:r w:rsidRPr="00EF3065">
        <w:rPr>
          <w:sz w:val="22"/>
          <w:szCs w:val="22"/>
        </w:rPr>
        <w:t xml:space="preserve">en </w:t>
      </w:r>
      <w:r>
        <w:rPr>
          <w:sz w:val="22"/>
          <w:szCs w:val="22"/>
        </w:rPr>
        <w:t>los</w:t>
      </w:r>
      <w:r w:rsidRPr="00EF3065">
        <w:rPr>
          <w:sz w:val="22"/>
          <w:szCs w:val="22"/>
        </w:rPr>
        <w:t xml:space="preserve"> que se establecen </w:t>
      </w:r>
      <w:r>
        <w:rPr>
          <w:sz w:val="22"/>
          <w:szCs w:val="22"/>
        </w:rPr>
        <w:t>tales</w:t>
      </w:r>
      <w:r w:rsidRPr="00EF3065">
        <w:rPr>
          <w:sz w:val="22"/>
          <w:szCs w:val="22"/>
        </w:rPr>
        <w:t xml:space="preserve"> requisitos.</w:t>
      </w:r>
    </w:p>
    <w:p w:rsidR="005A4E1F" w:rsidRPr="00EF3065" w:rsidRDefault="005A4E1F" w:rsidP="005A4E1F">
      <w:pPr>
        <w:spacing w:before="120" w:after="120"/>
        <w:jc w:val="both"/>
        <w:rPr>
          <w:rFonts w:ascii="Arial" w:hAnsi="Arial" w:cs="Arial"/>
          <w:bCs/>
        </w:rPr>
      </w:pPr>
      <w:r>
        <w:rPr>
          <w:rFonts w:ascii="Arial" w:hAnsi="Arial" w:cs="Arial"/>
        </w:rPr>
        <w:t>Finalmente</w:t>
      </w:r>
      <w:r w:rsidRPr="00EF3065">
        <w:rPr>
          <w:rFonts w:ascii="Arial" w:hAnsi="Arial" w:cs="Arial"/>
        </w:rPr>
        <w:t xml:space="preserve">, la declaración del estado de alarma establecida para gestionar la crisis sanitaria provocada por el </w:t>
      </w:r>
      <w:r w:rsidRPr="00EF3065">
        <w:rPr>
          <w:rFonts w:ascii="Arial" w:hAnsi="Arial" w:cs="Arial"/>
          <w:lang w:val="eu-ES"/>
        </w:rPr>
        <w:t xml:space="preserve">SARS-CoV-2, mediante el </w:t>
      </w:r>
      <w:r w:rsidRPr="00EF3065">
        <w:rPr>
          <w:rFonts w:ascii="Arial" w:hAnsi="Arial" w:cs="Arial"/>
          <w:bCs/>
        </w:rPr>
        <w:t>Real Decreto 463/2020, de 14 de marzo, dio lugar a la interrupción de los plazos administrativos, por lo que se hace necesario trasladar el período interrumpido al cómputo de los plazos de cumplimiento de requisitos y de alcance de metas establecido en el Decreto 109/2015</w:t>
      </w:r>
      <w:r w:rsidRPr="00BE0B4E">
        <w:rPr>
          <w:rFonts w:ascii="Arial" w:hAnsi="Arial" w:cs="Arial"/>
          <w:bCs/>
        </w:rPr>
        <w:t>. Con tal objeto, se añade al Decreto 109/2015, de 23 de junio de 2015 la disposición transitoria primera.</w:t>
      </w:r>
      <w:r>
        <w:rPr>
          <w:rFonts w:ascii="Arial" w:hAnsi="Arial" w:cs="Arial"/>
          <w:bCs/>
        </w:rPr>
        <w:t xml:space="preserve"> </w:t>
      </w:r>
      <w:r w:rsidRPr="00A662E7">
        <w:rPr>
          <w:rFonts w:ascii="Arial" w:hAnsi="Arial" w:cs="Arial"/>
          <w:bCs/>
        </w:rPr>
        <w:t>Además, y teniendo en cuenta que la medición de la mayoría de requisitos e indicadores es anual, se establece que estos deben cumplirse antes del 31 de diciembre del año 2021.</w:t>
      </w:r>
    </w:p>
    <w:p w:rsidR="005A4E1F" w:rsidRPr="00EF3065" w:rsidRDefault="005A4E1F" w:rsidP="005A4E1F">
      <w:pPr>
        <w:spacing w:before="480" w:after="120"/>
        <w:jc w:val="both"/>
        <w:rPr>
          <w:rFonts w:ascii="Arial" w:hAnsi="Arial" w:cs="Arial"/>
          <w:bCs/>
          <w:kern w:val="24"/>
          <w:lang w:eastAsia="es-ES"/>
        </w:rPr>
      </w:pPr>
      <w:r w:rsidRPr="00EF3065">
        <w:rPr>
          <w:rFonts w:ascii="Arial" w:hAnsi="Arial" w:cs="Arial"/>
          <w:bCs/>
          <w:kern w:val="24"/>
          <w:lang w:eastAsia="es-ES"/>
        </w:rPr>
        <w:t>En su virtud, previa propuesta de la Consejera de Desarrollo Económico, Sostenibilidad y Medio Ambiente, del Consejero de Educación, y de la Consejera de Salud</w:t>
      </w:r>
      <w:r>
        <w:rPr>
          <w:rFonts w:ascii="Arial" w:hAnsi="Arial" w:cs="Arial"/>
          <w:bCs/>
          <w:kern w:val="24"/>
          <w:lang w:eastAsia="es-ES"/>
        </w:rPr>
        <w:t>,</w:t>
      </w:r>
      <w:r w:rsidRPr="00EF3065">
        <w:rPr>
          <w:rFonts w:ascii="Arial" w:hAnsi="Arial" w:cs="Arial"/>
          <w:bCs/>
          <w:kern w:val="24"/>
          <w:lang w:eastAsia="es-ES"/>
        </w:rPr>
        <w:t xml:space="preserve"> y previa deliberación y aprobación del Consejo de Gobierno, en su</w:t>
      </w:r>
      <w:r>
        <w:rPr>
          <w:rFonts w:ascii="Arial" w:hAnsi="Arial" w:cs="Arial"/>
          <w:bCs/>
          <w:kern w:val="24"/>
          <w:lang w:eastAsia="es-ES"/>
        </w:rPr>
        <w:t xml:space="preserve"> reunión de </w:t>
      </w:r>
      <w:proofErr w:type="gramStart"/>
      <w:r>
        <w:rPr>
          <w:rFonts w:ascii="Arial" w:hAnsi="Arial" w:cs="Arial"/>
          <w:bCs/>
          <w:kern w:val="24"/>
          <w:lang w:eastAsia="es-ES"/>
        </w:rPr>
        <w:t>…….</w:t>
      </w:r>
      <w:proofErr w:type="gramEnd"/>
      <w:r>
        <w:rPr>
          <w:rFonts w:ascii="Arial" w:hAnsi="Arial" w:cs="Arial"/>
          <w:bCs/>
          <w:kern w:val="24"/>
          <w:lang w:eastAsia="es-ES"/>
        </w:rPr>
        <w:t>.de ……….. de 202X</w:t>
      </w:r>
      <w:r w:rsidRPr="00EF3065">
        <w:rPr>
          <w:rFonts w:ascii="Arial" w:hAnsi="Arial" w:cs="Arial"/>
          <w:bCs/>
          <w:kern w:val="24"/>
          <w:lang w:eastAsia="es-ES"/>
        </w:rPr>
        <w:t>.</w:t>
      </w:r>
    </w:p>
    <w:p w:rsidR="005A4E1F" w:rsidRPr="00EF3065" w:rsidRDefault="005A4E1F" w:rsidP="005A4E1F">
      <w:pPr>
        <w:spacing w:before="480" w:after="120"/>
        <w:jc w:val="both"/>
        <w:rPr>
          <w:rFonts w:ascii="Arial" w:hAnsi="Arial" w:cs="Arial"/>
          <w:b/>
          <w:bCs/>
          <w:kern w:val="24"/>
          <w:lang w:eastAsia="es-ES"/>
        </w:rPr>
      </w:pPr>
      <w:r w:rsidRPr="00EF3065">
        <w:rPr>
          <w:rFonts w:ascii="Arial" w:hAnsi="Arial" w:cs="Arial"/>
          <w:b/>
          <w:bCs/>
          <w:kern w:val="24"/>
          <w:lang w:eastAsia="es-ES"/>
        </w:rPr>
        <w:t>DISPONGO:</w:t>
      </w:r>
    </w:p>
    <w:p w:rsidR="005A4E1F" w:rsidRPr="00EF3065" w:rsidRDefault="005A4E1F" w:rsidP="005A4E1F">
      <w:pPr>
        <w:spacing w:before="360" w:after="120"/>
        <w:jc w:val="both"/>
        <w:rPr>
          <w:rFonts w:ascii="Arial" w:hAnsi="Arial" w:cs="Arial"/>
        </w:rPr>
      </w:pPr>
      <w:r w:rsidRPr="00EF3065">
        <w:rPr>
          <w:rFonts w:ascii="Arial" w:hAnsi="Arial" w:cs="Arial"/>
          <w:b/>
          <w:bCs/>
          <w:kern w:val="24"/>
          <w:lang w:eastAsia="es-ES"/>
        </w:rPr>
        <w:t>ARTÍCULO ÚNICO:</w:t>
      </w:r>
      <w:r w:rsidRPr="00EF3065">
        <w:rPr>
          <w:rFonts w:ascii="Arial" w:hAnsi="Arial" w:cs="Arial"/>
          <w:bCs/>
          <w:kern w:val="24"/>
          <w:lang w:eastAsia="es-ES"/>
        </w:rPr>
        <w:t xml:space="preserve"> El Decreto 109/2015, de 23 de junio, por el que se regula y actualiza la composición de la Red Vasca de Ciencia, Tecnología e Innovación, </w:t>
      </w:r>
      <w:r w:rsidRPr="00EF3065">
        <w:rPr>
          <w:rFonts w:ascii="Arial" w:hAnsi="Arial" w:cs="Arial"/>
        </w:rPr>
        <w:t>se modifica en los siguientes términos:</w:t>
      </w:r>
    </w:p>
    <w:p w:rsidR="005A4E1F" w:rsidRPr="00EA0F35" w:rsidRDefault="005A4E1F" w:rsidP="005A4E1F">
      <w:pPr>
        <w:pStyle w:val="Pa7"/>
        <w:spacing w:before="240" w:after="120"/>
        <w:jc w:val="both"/>
        <w:rPr>
          <w:color w:val="000000"/>
          <w:sz w:val="22"/>
          <w:szCs w:val="22"/>
        </w:rPr>
      </w:pPr>
      <w:r w:rsidRPr="00EF3065">
        <w:rPr>
          <w:b/>
          <w:sz w:val="22"/>
          <w:szCs w:val="22"/>
        </w:rPr>
        <w:t>Primero</w:t>
      </w:r>
      <w:r w:rsidRPr="00EF3065">
        <w:rPr>
          <w:sz w:val="22"/>
          <w:szCs w:val="22"/>
        </w:rPr>
        <w:t xml:space="preserve">. </w:t>
      </w:r>
      <w:r>
        <w:rPr>
          <w:sz w:val="22"/>
          <w:szCs w:val="22"/>
        </w:rPr>
        <w:t xml:space="preserve">Se añaden </w:t>
      </w:r>
      <w:r w:rsidRPr="00EF3065">
        <w:rPr>
          <w:sz w:val="22"/>
          <w:szCs w:val="22"/>
        </w:rPr>
        <w:t>sendos párrafos a las letras a) y b) del apartado 7 del artículo 16 en el epígrafe relativo a la estructura, con la siguiente redacción:</w:t>
      </w:r>
    </w:p>
    <w:p w:rsidR="005A4E1F" w:rsidRPr="00EF3065" w:rsidRDefault="005A4E1F" w:rsidP="005A4E1F">
      <w:pPr>
        <w:pStyle w:val="Pa7"/>
        <w:spacing w:before="120" w:after="120" w:line="240" w:lineRule="auto"/>
        <w:ind w:left="284"/>
        <w:jc w:val="both"/>
        <w:rPr>
          <w:bCs/>
          <w:sz w:val="22"/>
          <w:szCs w:val="22"/>
        </w:rPr>
      </w:pPr>
      <w:r w:rsidRPr="00EF3065">
        <w:rPr>
          <w:sz w:val="22"/>
          <w:szCs w:val="22"/>
        </w:rPr>
        <w:t xml:space="preserve">“A efectos de medir el cumplimiento de las magnitudes estructurales establecidas en el Anexo III bis, se interpretará como personal investigador a las personas investigadoras propias del centro y a las adscritas, sin que sean computable, el personal </w:t>
      </w:r>
      <w:proofErr w:type="spellStart"/>
      <w:r w:rsidRPr="00EF3065">
        <w:rPr>
          <w:sz w:val="22"/>
          <w:szCs w:val="22"/>
        </w:rPr>
        <w:t>predoctoral</w:t>
      </w:r>
      <w:proofErr w:type="spellEnd"/>
      <w:r w:rsidRPr="00EF3065">
        <w:rPr>
          <w:sz w:val="22"/>
          <w:szCs w:val="22"/>
        </w:rPr>
        <w:t xml:space="preserve"> en formación, cuyo estatuto se establece en el Real decreto </w:t>
      </w:r>
      <w:r w:rsidRPr="00EF3065">
        <w:rPr>
          <w:bCs/>
          <w:sz w:val="22"/>
          <w:szCs w:val="22"/>
        </w:rPr>
        <w:t>103/2019, de 1 de marzo.</w:t>
      </w:r>
    </w:p>
    <w:p w:rsidR="005A4E1F" w:rsidRPr="00EA0F35" w:rsidRDefault="005A4E1F" w:rsidP="005A4E1F">
      <w:pPr>
        <w:autoSpaceDE w:val="0"/>
        <w:autoSpaceDN w:val="0"/>
        <w:adjustRightInd w:val="0"/>
        <w:spacing w:before="240" w:after="120"/>
        <w:jc w:val="both"/>
        <w:rPr>
          <w:rFonts w:ascii="Arial" w:hAnsi="Arial" w:cs="Arial"/>
        </w:rPr>
      </w:pPr>
      <w:r w:rsidRPr="00EF3065">
        <w:rPr>
          <w:rFonts w:ascii="Arial" w:hAnsi="Arial" w:cs="Arial"/>
          <w:b/>
        </w:rPr>
        <w:t>Segundo</w:t>
      </w:r>
      <w:r w:rsidRPr="00EF3065">
        <w:rPr>
          <w:rFonts w:ascii="Arial" w:hAnsi="Arial" w:cs="Arial"/>
        </w:rPr>
        <w:t xml:space="preserve">. </w:t>
      </w:r>
      <w:r>
        <w:rPr>
          <w:rFonts w:ascii="Arial" w:hAnsi="Arial" w:cs="Arial"/>
        </w:rPr>
        <w:t xml:space="preserve">Se añaden </w:t>
      </w:r>
      <w:r w:rsidRPr="00BE0B4E">
        <w:rPr>
          <w:rFonts w:ascii="Arial" w:hAnsi="Arial" w:cs="Arial"/>
        </w:rPr>
        <w:t>sendos párrafos a las letras a) y b) del apartado 7</w:t>
      </w:r>
      <w:r w:rsidRPr="00EF3065">
        <w:rPr>
          <w:rFonts w:ascii="Arial" w:hAnsi="Arial" w:cs="Arial"/>
        </w:rPr>
        <w:t xml:space="preserve"> del artículo 16, en concreto al bloque de contenido que regula el plan de actuación de los centr</w:t>
      </w:r>
      <w:r>
        <w:rPr>
          <w:rFonts w:ascii="Arial" w:hAnsi="Arial" w:cs="Arial"/>
        </w:rPr>
        <w:t>os tecnológicos</w:t>
      </w:r>
      <w:r w:rsidRPr="00EF3065">
        <w:rPr>
          <w:rFonts w:ascii="Arial" w:hAnsi="Arial" w:cs="Arial"/>
        </w:rPr>
        <w:t>, con la siguiente redacción:</w:t>
      </w:r>
    </w:p>
    <w:p w:rsidR="005A4E1F" w:rsidRPr="00EF3065" w:rsidRDefault="005A4E1F" w:rsidP="005A4E1F">
      <w:pPr>
        <w:autoSpaceDE w:val="0"/>
        <w:autoSpaceDN w:val="0"/>
        <w:adjustRightInd w:val="0"/>
        <w:spacing w:before="120" w:after="120"/>
        <w:ind w:left="284"/>
        <w:jc w:val="both"/>
        <w:rPr>
          <w:rFonts w:ascii="Arial" w:hAnsi="Arial" w:cs="Arial"/>
        </w:rPr>
      </w:pPr>
      <w:r w:rsidRPr="00EF3065">
        <w:rPr>
          <w:rFonts w:ascii="Arial" w:hAnsi="Arial" w:cs="Arial"/>
        </w:rPr>
        <w:t>“IV.- Los Centr</w:t>
      </w:r>
      <w:r>
        <w:rPr>
          <w:rFonts w:ascii="Arial" w:hAnsi="Arial" w:cs="Arial"/>
        </w:rPr>
        <w:t>os Tecnológicos</w:t>
      </w:r>
      <w:r w:rsidRPr="00EF3065">
        <w:rPr>
          <w:rFonts w:ascii="Arial" w:hAnsi="Arial" w:cs="Arial"/>
        </w:rPr>
        <w:t xml:space="preserve"> acreditados con anterioridad a la entrada en vigor del </w:t>
      </w:r>
      <w:r w:rsidRPr="007522C8">
        <w:rPr>
          <w:rFonts w:ascii="Arial" w:hAnsi="Arial" w:cs="Arial"/>
        </w:rPr>
        <w:t xml:space="preserve">Decreto XXX/202X, de XX de xx, de 202X, </w:t>
      </w:r>
      <w:r w:rsidRPr="00EF3065">
        <w:rPr>
          <w:rFonts w:ascii="Arial" w:hAnsi="Arial" w:cs="Arial"/>
        </w:rPr>
        <w:t xml:space="preserve">de tercera modificación del Decreto 109/2015, de 23 de junio, en lo que respecta a la línea de especialización contemplada en el Anexo III bis, deberán tener presentes las prioridades y territorios de oportunidad fijados en el cuadro de mando establecido para este tipo de centros en dicho anexo”. </w:t>
      </w:r>
    </w:p>
    <w:p w:rsidR="005A4E1F" w:rsidRDefault="005A4E1F" w:rsidP="005A4E1F">
      <w:pPr>
        <w:pStyle w:val="Pa7"/>
        <w:spacing w:before="240" w:after="120"/>
        <w:jc w:val="both"/>
        <w:rPr>
          <w:b/>
          <w:sz w:val="22"/>
          <w:szCs w:val="22"/>
        </w:rPr>
      </w:pPr>
    </w:p>
    <w:p w:rsidR="005A4E1F" w:rsidRPr="00EF3065" w:rsidRDefault="005A4E1F" w:rsidP="005A4E1F">
      <w:pPr>
        <w:pStyle w:val="Pa7"/>
        <w:spacing w:before="240" w:after="120"/>
        <w:jc w:val="both"/>
        <w:rPr>
          <w:sz w:val="22"/>
          <w:szCs w:val="22"/>
        </w:rPr>
      </w:pPr>
      <w:r w:rsidRPr="00EF3065">
        <w:rPr>
          <w:b/>
          <w:sz w:val="22"/>
          <w:szCs w:val="22"/>
        </w:rPr>
        <w:t>Tercero.</w:t>
      </w:r>
      <w:r w:rsidRPr="00EF3065">
        <w:rPr>
          <w:sz w:val="22"/>
          <w:szCs w:val="22"/>
        </w:rPr>
        <w:t xml:space="preserve"> </w:t>
      </w:r>
      <w:r>
        <w:rPr>
          <w:sz w:val="22"/>
          <w:szCs w:val="22"/>
        </w:rPr>
        <w:t xml:space="preserve">Se adiciona </w:t>
      </w:r>
      <w:r w:rsidRPr="00EF3065">
        <w:rPr>
          <w:sz w:val="22"/>
          <w:szCs w:val="22"/>
        </w:rPr>
        <w:t>un nuevo párrafo al apartado 8 del artículo 16, que se inserta en el epígrafe relativo a la estructura, en los siguientes términos:</w:t>
      </w:r>
    </w:p>
    <w:p w:rsidR="005A4E1F" w:rsidRPr="00EF3065" w:rsidRDefault="005A4E1F" w:rsidP="005A4E1F">
      <w:pPr>
        <w:pStyle w:val="Pa7"/>
        <w:spacing w:before="120" w:after="120" w:line="240" w:lineRule="auto"/>
        <w:ind w:left="284"/>
        <w:jc w:val="both"/>
        <w:rPr>
          <w:bCs/>
          <w:sz w:val="22"/>
          <w:szCs w:val="22"/>
        </w:rPr>
      </w:pPr>
      <w:r w:rsidRPr="00EF3065">
        <w:rPr>
          <w:sz w:val="22"/>
          <w:szCs w:val="22"/>
        </w:rPr>
        <w:t xml:space="preserve">“A efectos de medir el cumplimiento de las magnitudes estructurales establecidas en el Anexo III bis se interpretará como personal investigador a las personas investigadoras propias del centro y a las adscritas, sin que sean computable, el personal </w:t>
      </w:r>
      <w:proofErr w:type="spellStart"/>
      <w:r w:rsidRPr="00EF3065">
        <w:rPr>
          <w:sz w:val="22"/>
          <w:szCs w:val="22"/>
        </w:rPr>
        <w:t>predoctoral</w:t>
      </w:r>
      <w:proofErr w:type="spellEnd"/>
      <w:r w:rsidRPr="00EF3065">
        <w:rPr>
          <w:sz w:val="22"/>
          <w:szCs w:val="22"/>
        </w:rPr>
        <w:t xml:space="preserve"> en formación, cuyo estatuto se establece en el Real decreto </w:t>
      </w:r>
      <w:r w:rsidRPr="00EF3065">
        <w:rPr>
          <w:bCs/>
          <w:sz w:val="22"/>
          <w:szCs w:val="22"/>
        </w:rPr>
        <w:t>103/2019, de 1 de marzo.</w:t>
      </w:r>
    </w:p>
    <w:p w:rsidR="005A4E1F" w:rsidRPr="00EA0F35" w:rsidRDefault="005A4E1F" w:rsidP="005A4E1F">
      <w:pPr>
        <w:pStyle w:val="Pa7"/>
        <w:spacing w:before="240" w:after="120"/>
        <w:jc w:val="both"/>
      </w:pPr>
      <w:r w:rsidRPr="00EF3065">
        <w:rPr>
          <w:b/>
          <w:sz w:val="22"/>
          <w:szCs w:val="22"/>
        </w:rPr>
        <w:t>Cuarto.</w:t>
      </w:r>
      <w:r w:rsidRPr="00EF3065">
        <w:rPr>
          <w:color w:val="000000"/>
          <w:sz w:val="22"/>
          <w:szCs w:val="22"/>
        </w:rPr>
        <w:t xml:space="preserve"> </w:t>
      </w:r>
      <w:r>
        <w:rPr>
          <w:sz w:val="22"/>
          <w:szCs w:val="22"/>
        </w:rPr>
        <w:t>S</w:t>
      </w:r>
      <w:r w:rsidRPr="00EF3065">
        <w:rPr>
          <w:sz w:val="22"/>
          <w:szCs w:val="22"/>
        </w:rPr>
        <w:t>e añade un nuevo párrafo al apartado 8 del artículo 16, en concreto al bloque de co</w:t>
      </w:r>
      <w:r>
        <w:rPr>
          <w:sz w:val="22"/>
          <w:szCs w:val="22"/>
        </w:rPr>
        <w:t xml:space="preserve">ntenido que </w:t>
      </w:r>
      <w:r w:rsidRPr="00BE0B4E">
        <w:rPr>
          <w:sz w:val="22"/>
          <w:szCs w:val="22"/>
        </w:rPr>
        <w:t>regula el plan de actuación, con</w:t>
      </w:r>
      <w:r w:rsidRPr="00EF3065">
        <w:rPr>
          <w:sz w:val="22"/>
          <w:szCs w:val="22"/>
        </w:rPr>
        <w:t xml:space="preserve"> el siguiente tenor:</w:t>
      </w:r>
    </w:p>
    <w:p w:rsidR="005A4E1F" w:rsidRPr="00EF3065" w:rsidRDefault="005A4E1F" w:rsidP="005A4E1F">
      <w:pPr>
        <w:autoSpaceDE w:val="0"/>
        <w:autoSpaceDN w:val="0"/>
        <w:adjustRightInd w:val="0"/>
        <w:spacing w:before="120" w:after="120"/>
        <w:ind w:left="284"/>
        <w:jc w:val="both"/>
        <w:rPr>
          <w:rFonts w:ascii="Arial" w:hAnsi="Arial" w:cs="Arial"/>
        </w:rPr>
      </w:pPr>
      <w:r w:rsidRPr="00EF3065">
        <w:rPr>
          <w:rFonts w:ascii="Arial" w:hAnsi="Arial" w:cs="Arial"/>
        </w:rPr>
        <w:t xml:space="preserve">“IV.- Los </w:t>
      </w:r>
      <w:r w:rsidRPr="00EF3065">
        <w:rPr>
          <w:rFonts w:ascii="Arial" w:hAnsi="Arial" w:cs="Arial"/>
          <w:color w:val="000000"/>
        </w:rPr>
        <w:t xml:space="preserve">Centros de Investigación Cooperativa </w:t>
      </w:r>
      <w:r w:rsidRPr="00EF3065">
        <w:rPr>
          <w:rFonts w:ascii="Arial" w:hAnsi="Arial" w:cs="Arial"/>
        </w:rPr>
        <w:t xml:space="preserve">acreditados con anterioridad a la entrada en vigor del </w:t>
      </w:r>
      <w:r w:rsidRPr="007522C8">
        <w:rPr>
          <w:rFonts w:ascii="Arial" w:hAnsi="Arial" w:cs="Arial"/>
        </w:rPr>
        <w:t>Decreto XXX/202X, de XX de xx, de 202X de tercera modificación del Decret</w:t>
      </w:r>
      <w:r w:rsidRPr="00EF3065">
        <w:rPr>
          <w:rFonts w:ascii="Arial" w:hAnsi="Arial" w:cs="Arial"/>
        </w:rPr>
        <w:t xml:space="preserve">o 109/2015, de 23 de junio, en lo que respecta a la línea de especialización contemplada en el Anexo </w:t>
      </w:r>
      <w:proofErr w:type="spellStart"/>
      <w:r w:rsidRPr="00EF3065">
        <w:rPr>
          <w:rFonts w:ascii="Arial" w:hAnsi="Arial" w:cs="Arial"/>
        </w:rPr>
        <w:t>III.bis</w:t>
      </w:r>
      <w:proofErr w:type="spellEnd"/>
      <w:r w:rsidRPr="00EF3065">
        <w:rPr>
          <w:rFonts w:ascii="Arial" w:hAnsi="Arial" w:cs="Arial"/>
        </w:rPr>
        <w:t xml:space="preserve">, deberán tener presentes las prioridades y territorios de oportunidad fijados en el cuadro de mando establecido para este tipo de centros en dicho anexo”. </w:t>
      </w:r>
    </w:p>
    <w:p w:rsidR="005A4E1F" w:rsidRPr="00BE0B4E" w:rsidRDefault="005A4E1F" w:rsidP="005A4E1F">
      <w:pPr>
        <w:pStyle w:val="Pa7"/>
        <w:spacing w:before="240" w:after="120"/>
        <w:jc w:val="both"/>
      </w:pPr>
      <w:r w:rsidRPr="00BE0B4E">
        <w:rPr>
          <w:b/>
        </w:rPr>
        <w:t>Quinto.</w:t>
      </w:r>
      <w:r w:rsidRPr="00BE0B4E">
        <w:t xml:space="preserve"> </w:t>
      </w:r>
      <w:r w:rsidRPr="00BE0B4E">
        <w:rPr>
          <w:sz w:val="22"/>
          <w:szCs w:val="22"/>
        </w:rPr>
        <w:t>Se añade un nuevo párrafo al apartado 9 del artículo 16, en concreto al bloque de contenido que regula el plan de actuación, con el siguiente tenor:</w:t>
      </w:r>
    </w:p>
    <w:p w:rsidR="005A4E1F" w:rsidRPr="00BE0B4E" w:rsidRDefault="005A4E1F" w:rsidP="005A4E1F">
      <w:pPr>
        <w:autoSpaceDE w:val="0"/>
        <w:autoSpaceDN w:val="0"/>
        <w:adjustRightInd w:val="0"/>
        <w:spacing w:before="120" w:after="120"/>
        <w:ind w:left="284"/>
        <w:jc w:val="both"/>
        <w:rPr>
          <w:rFonts w:ascii="Arial" w:hAnsi="Arial" w:cs="Arial"/>
        </w:rPr>
      </w:pPr>
      <w:r w:rsidRPr="00BE0B4E">
        <w:rPr>
          <w:rFonts w:ascii="Arial" w:hAnsi="Arial" w:cs="Arial"/>
        </w:rPr>
        <w:t>“IV.- Las Unidades de I+D Empresariales</w:t>
      </w:r>
      <w:r w:rsidRPr="00BE0B4E">
        <w:rPr>
          <w:rFonts w:ascii="Arial" w:hAnsi="Arial" w:cs="Arial"/>
          <w:color w:val="000000"/>
        </w:rPr>
        <w:t xml:space="preserve"> </w:t>
      </w:r>
      <w:r w:rsidRPr="00BE0B4E">
        <w:rPr>
          <w:rFonts w:ascii="Arial" w:hAnsi="Arial" w:cs="Arial"/>
        </w:rPr>
        <w:t xml:space="preserve">acreditadas con anterioridad a la entrada en vigor del </w:t>
      </w:r>
      <w:r w:rsidRPr="007522C8">
        <w:rPr>
          <w:rFonts w:ascii="Arial" w:hAnsi="Arial" w:cs="Arial"/>
        </w:rPr>
        <w:t xml:space="preserve">Decreto XXX/202X, de XX de xx, de 202X, de tercera modificación del Decreto 109/2015, de 23 de junio, en lo que respecta a la línea de especialización </w:t>
      </w:r>
      <w:r w:rsidRPr="00BE0B4E">
        <w:rPr>
          <w:rFonts w:ascii="Arial" w:hAnsi="Arial" w:cs="Arial"/>
        </w:rPr>
        <w:t xml:space="preserve">contemplada en el Anexo </w:t>
      </w:r>
      <w:proofErr w:type="spellStart"/>
      <w:r w:rsidRPr="00BE0B4E">
        <w:rPr>
          <w:rFonts w:ascii="Arial" w:hAnsi="Arial" w:cs="Arial"/>
        </w:rPr>
        <w:t>III.bis</w:t>
      </w:r>
      <w:proofErr w:type="spellEnd"/>
      <w:r w:rsidRPr="00BE0B4E">
        <w:rPr>
          <w:rFonts w:ascii="Arial" w:hAnsi="Arial" w:cs="Arial"/>
        </w:rPr>
        <w:t xml:space="preserve">, deberán tener presentes las prioridades y territorios de oportunidad fijados en el cuadro de mando establecido para este tipo de entidades en dicho anexo”. </w:t>
      </w:r>
    </w:p>
    <w:p w:rsidR="005A4E1F" w:rsidRPr="00EF3065" w:rsidRDefault="005A4E1F" w:rsidP="005A4E1F">
      <w:pPr>
        <w:autoSpaceDE w:val="0"/>
        <w:autoSpaceDN w:val="0"/>
        <w:adjustRightInd w:val="0"/>
        <w:spacing w:before="240" w:after="120"/>
        <w:jc w:val="both"/>
        <w:rPr>
          <w:rFonts w:ascii="Arial" w:hAnsi="Arial" w:cs="Arial"/>
          <w:lang w:val="eu-ES"/>
        </w:rPr>
      </w:pPr>
      <w:r w:rsidRPr="00BE0B4E">
        <w:rPr>
          <w:rFonts w:ascii="Arial" w:hAnsi="Arial" w:cs="Arial"/>
          <w:b/>
        </w:rPr>
        <w:t>Sexto</w:t>
      </w:r>
      <w:r w:rsidRPr="00BE0B4E">
        <w:rPr>
          <w:rFonts w:ascii="Arial" w:hAnsi="Arial" w:cs="Arial"/>
        </w:rPr>
        <w:t>.</w:t>
      </w:r>
      <w:r>
        <w:rPr>
          <w:rFonts w:ascii="Arial" w:hAnsi="Arial" w:cs="Arial"/>
        </w:rPr>
        <w:t xml:space="preserve"> </w:t>
      </w:r>
      <w:r w:rsidRPr="00EF3065">
        <w:rPr>
          <w:rFonts w:ascii="Arial" w:hAnsi="Arial" w:cs="Arial"/>
        </w:rPr>
        <w:t>Se añade un nuevo artículo 16 bis, con la siguiente redacción:</w:t>
      </w:r>
    </w:p>
    <w:p w:rsidR="005A4E1F" w:rsidRPr="00F137B9" w:rsidRDefault="005A4E1F" w:rsidP="005A4E1F">
      <w:pPr>
        <w:pStyle w:val="Pa7"/>
        <w:spacing w:before="120" w:after="120" w:line="240" w:lineRule="auto"/>
        <w:ind w:left="284"/>
        <w:jc w:val="both"/>
        <w:rPr>
          <w:b/>
          <w:sz w:val="22"/>
          <w:szCs w:val="22"/>
        </w:rPr>
      </w:pPr>
      <w:r w:rsidRPr="00F137B9">
        <w:rPr>
          <w:b/>
          <w:sz w:val="22"/>
          <w:szCs w:val="22"/>
        </w:rPr>
        <w:t xml:space="preserve">“Artículo 16 bis. Requisitos específicos que deberán reunir las entidades que soliciten su acreditación, a partir de la entrada en vigor del </w:t>
      </w:r>
      <w:r w:rsidRPr="007522C8">
        <w:rPr>
          <w:b/>
          <w:sz w:val="22"/>
          <w:szCs w:val="22"/>
        </w:rPr>
        <w:t>Decreto XXX/202X, de XX de xx, de 202X, en las categorías de Agentes Singu</w:t>
      </w:r>
      <w:r w:rsidRPr="00F137B9">
        <w:rPr>
          <w:b/>
          <w:sz w:val="22"/>
          <w:szCs w:val="22"/>
        </w:rPr>
        <w:t>lares, Agentes de Difusión de la Ciencia, Tecnología e Innovación, Centros Tecnológicos, Centros de Investigación Cooperativa, Unidades de I+D Empresariales y Agentes de Intermediación Oferta-Demanda de la Red Vasca de Ciencia, Tecnología e Innovación.</w:t>
      </w:r>
    </w:p>
    <w:p w:rsidR="005A4E1F" w:rsidRPr="00F137B9" w:rsidRDefault="005A4E1F" w:rsidP="005A4E1F">
      <w:pPr>
        <w:pStyle w:val="Pa7"/>
        <w:spacing w:before="120" w:after="120" w:line="240" w:lineRule="auto"/>
        <w:ind w:left="284"/>
        <w:jc w:val="both"/>
        <w:rPr>
          <w:sz w:val="22"/>
          <w:szCs w:val="22"/>
        </w:rPr>
      </w:pPr>
      <w:r>
        <w:rPr>
          <w:sz w:val="22"/>
          <w:szCs w:val="22"/>
        </w:rPr>
        <w:t xml:space="preserve">a) </w:t>
      </w:r>
      <w:r w:rsidRPr="00F137B9">
        <w:rPr>
          <w:sz w:val="22"/>
          <w:szCs w:val="22"/>
        </w:rPr>
        <w:t>Agentes Singulares</w:t>
      </w:r>
    </w:p>
    <w:p w:rsidR="005A4E1F" w:rsidRDefault="005A4E1F" w:rsidP="005A4E1F">
      <w:pPr>
        <w:pStyle w:val="Pa7"/>
        <w:spacing w:before="120" w:after="120" w:line="240" w:lineRule="auto"/>
        <w:ind w:left="284"/>
        <w:jc w:val="both"/>
        <w:rPr>
          <w:sz w:val="22"/>
          <w:szCs w:val="22"/>
        </w:rPr>
      </w:pPr>
      <w:r w:rsidRPr="00F137B9">
        <w:rPr>
          <w:sz w:val="22"/>
          <w:szCs w:val="22"/>
        </w:rPr>
        <w:t xml:space="preserve">Las entidades que soliciten su acreditación en esta categoría a partir de la entrada en vigor del </w:t>
      </w:r>
      <w:r w:rsidRPr="007522C8">
        <w:rPr>
          <w:sz w:val="22"/>
          <w:szCs w:val="22"/>
        </w:rPr>
        <w:t xml:space="preserve">Decreto XXX/202X, de XX de xx, de 202X </w:t>
      </w:r>
      <w:r w:rsidRPr="00F137B9">
        <w:rPr>
          <w:sz w:val="22"/>
          <w:szCs w:val="22"/>
        </w:rPr>
        <w:t>habrán de contar y presentar un plan estratégico de al menos dos años de duración, a contar desde la fecha de la solicitud, que garantice el alineamiento con la política de ciencia, tecnología e innovación vigente.</w:t>
      </w:r>
    </w:p>
    <w:p w:rsidR="005A4E1F" w:rsidRPr="00F137B9" w:rsidRDefault="005A4E1F" w:rsidP="005A4E1F">
      <w:pPr>
        <w:pStyle w:val="Pa7"/>
        <w:spacing w:before="120" w:after="120" w:line="240" w:lineRule="auto"/>
        <w:ind w:left="284"/>
        <w:jc w:val="both"/>
        <w:rPr>
          <w:sz w:val="22"/>
          <w:szCs w:val="22"/>
        </w:rPr>
      </w:pPr>
      <w:r w:rsidRPr="00F137B9">
        <w:rPr>
          <w:sz w:val="22"/>
          <w:szCs w:val="22"/>
        </w:rPr>
        <w:t>b) Agentes de Difusión de la Ciencia, Tecnología e Innovación</w:t>
      </w:r>
    </w:p>
    <w:p w:rsidR="005A4E1F" w:rsidRPr="00F137B9" w:rsidRDefault="005A4E1F" w:rsidP="005A4E1F">
      <w:pPr>
        <w:pStyle w:val="Pa7"/>
        <w:spacing w:before="120" w:after="120" w:line="240" w:lineRule="auto"/>
        <w:ind w:left="284"/>
        <w:jc w:val="both"/>
        <w:rPr>
          <w:b/>
          <w:sz w:val="22"/>
          <w:szCs w:val="22"/>
        </w:rPr>
      </w:pPr>
      <w:r w:rsidRPr="00F137B9">
        <w:rPr>
          <w:sz w:val="22"/>
          <w:szCs w:val="22"/>
        </w:rPr>
        <w:t xml:space="preserve">Las entidades que soliciten su acreditación en esta categoría a partir de la entrada en vigor del </w:t>
      </w:r>
      <w:r w:rsidRPr="007522C8">
        <w:rPr>
          <w:sz w:val="22"/>
          <w:szCs w:val="22"/>
        </w:rPr>
        <w:t xml:space="preserve">Decreto XXX/202X, de XX de xx, de 202X habrán </w:t>
      </w:r>
      <w:r w:rsidRPr="00F137B9">
        <w:rPr>
          <w:sz w:val="22"/>
          <w:szCs w:val="22"/>
        </w:rPr>
        <w:t>de contar y presentar un plan estratégico de al menos dos años de duración, a contar desde la fecha de la solicitud.</w:t>
      </w:r>
    </w:p>
    <w:p w:rsidR="005A4E1F" w:rsidRDefault="005A4E1F" w:rsidP="005A4E1F">
      <w:pPr>
        <w:pStyle w:val="Pa7"/>
        <w:spacing w:before="240" w:after="120" w:line="240" w:lineRule="auto"/>
        <w:ind w:left="284"/>
        <w:jc w:val="both"/>
        <w:rPr>
          <w:sz w:val="22"/>
          <w:szCs w:val="22"/>
        </w:rPr>
      </w:pPr>
    </w:p>
    <w:p w:rsidR="005A4E1F" w:rsidRDefault="005A4E1F" w:rsidP="005A4E1F">
      <w:pPr>
        <w:pStyle w:val="Pa7"/>
        <w:spacing w:before="240" w:after="120" w:line="240" w:lineRule="auto"/>
        <w:ind w:left="284"/>
        <w:jc w:val="both"/>
        <w:rPr>
          <w:sz w:val="22"/>
          <w:szCs w:val="22"/>
        </w:rPr>
      </w:pPr>
    </w:p>
    <w:p w:rsidR="005A4E1F" w:rsidRPr="00F137B9" w:rsidRDefault="005A4E1F" w:rsidP="005A4E1F">
      <w:pPr>
        <w:pStyle w:val="Pa7"/>
        <w:spacing w:before="240" w:after="120" w:line="240" w:lineRule="auto"/>
        <w:ind w:left="284"/>
        <w:jc w:val="both"/>
        <w:rPr>
          <w:sz w:val="22"/>
          <w:szCs w:val="22"/>
        </w:rPr>
      </w:pPr>
      <w:r w:rsidRPr="00F137B9">
        <w:rPr>
          <w:sz w:val="22"/>
          <w:szCs w:val="22"/>
        </w:rPr>
        <w:t xml:space="preserve">c) Centros Tecnológicos </w:t>
      </w:r>
      <w:proofErr w:type="spellStart"/>
      <w:r w:rsidRPr="00F137B9">
        <w:rPr>
          <w:sz w:val="22"/>
          <w:szCs w:val="22"/>
        </w:rPr>
        <w:t>Multifocalizados</w:t>
      </w:r>
      <w:proofErr w:type="spellEnd"/>
      <w:r w:rsidRPr="00F137B9">
        <w:rPr>
          <w:sz w:val="22"/>
          <w:szCs w:val="22"/>
        </w:rPr>
        <w:t xml:space="preserve"> y Centros Tecnológicos Sectoriales:</w:t>
      </w:r>
    </w:p>
    <w:p w:rsidR="005A4E1F" w:rsidRPr="00EF3065" w:rsidRDefault="005A4E1F" w:rsidP="005A4E1F">
      <w:pPr>
        <w:pStyle w:val="Pa7"/>
        <w:spacing w:before="120" w:after="120" w:line="240" w:lineRule="auto"/>
        <w:ind w:left="284"/>
        <w:jc w:val="both"/>
        <w:rPr>
          <w:sz w:val="22"/>
          <w:szCs w:val="22"/>
        </w:rPr>
      </w:pPr>
      <w:r w:rsidRPr="00F137B9">
        <w:rPr>
          <w:sz w:val="22"/>
          <w:szCs w:val="22"/>
        </w:rPr>
        <w:t xml:space="preserve">Las entidades que soliciten su acreditación en estas categorías a partir de la entrada en vigor </w:t>
      </w:r>
      <w:r w:rsidRPr="007522C8">
        <w:rPr>
          <w:sz w:val="22"/>
          <w:szCs w:val="22"/>
        </w:rPr>
        <w:t xml:space="preserve">del Decreto XXX/202X, de XX de xx, de 202X, deberán reunir los requisitos cuantitativos que, para cada uno de ellos, se establecen </w:t>
      </w:r>
      <w:r w:rsidRPr="00EF3065">
        <w:rPr>
          <w:sz w:val="22"/>
          <w:szCs w:val="22"/>
        </w:rPr>
        <w:t>en el Anexo III bis.</w:t>
      </w:r>
    </w:p>
    <w:p w:rsidR="005A4E1F" w:rsidRPr="00EF3065" w:rsidRDefault="005A4E1F" w:rsidP="005A4E1F">
      <w:pPr>
        <w:pStyle w:val="Pa7"/>
        <w:spacing w:before="120" w:after="120" w:line="240" w:lineRule="auto"/>
        <w:ind w:left="284"/>
        <w:jc w:val="both"/>
        <w:rPr>
          <w:sz w:val="22"/>
          <w:szCs w:val="22"/>
          <w:shd w:val="clear" w:color="auto" w:fill="FFFFFF" w:themeFill="background1"/>
        </w:rPr>
      </w:pPr>
      <w:r w:rsidRPr="00EF3065">
        <w:rPr>
          <w:sz w:val="22"/>
          <w:szCs w:val="22"/>
        </w:rPr>
        <w:t xml:space="preserve">Asimismo, habrán de contar y presentar un plan de actuación de al menos dos años de duración, a contar desde la fecha de la solicitud. El plan deberá ajustarse a los cuadros de mando señalados respectivamente para estos centros en el Anexo III bis; a tal efecto especificará las iniciativas a desarrollar para alcanzar, en el período programado, </w:t>
      </w:r>
      <w:r w:rsidRPr="00EF3065">
        <w:rPr>
          <w:sz w:val="22"/>
          <w:szCs w:val="22"/>
          <w:shd w:val="clear" w:color="auto" w:fill="FFFFFF" w:themeFill="background1"/>
        </w:rPr>
        <w:t xml:space="preserve">las metas fijadas en el modelo de referencia y considerará los indicadores y pesos fijados en el mismo en el caso de los Centros Tecnológicos </w:t>
      </w:r>
      <w:proofErr w:type="spellStart"/>
      <w:r w:rsidRPr="00EF3065">
        <w:rPr>
          <w:sz w:val="22"/>
          <w:szCs w:val="22"/>
          <w:shd w:val="clear" w:color="auto" w:fill="FFFFFF" w:themeFill="background1"/>
        </w:rPr>
        <w:t>Multifocalizados</w:t>
      </w:r>
      <w:proofErr w:type="spellEnd"/>
      <w:r w:rsidRPr="00EF3065">
        <w:rPr>
          <w:sz w:val="22"/>
          <w:szCs w:val="22"/>
          <w:shd w:val="clear" w:color="auto" w:fill="FFFFFF" w:themeFill="background1"/>
        </w:rPr>
        <w:t xml:space="preserve"> o las metas que el propio centro se fije en base al modelo de referencia en el caso de los Centros Tecnológicos Sectoriales.</w:t>
      </w:r>
    </w:p>
    <w:p w:rsidR="005A4E1F" w:rsidRPr="00EF3065" w:rsidRDefault="005A4E1F" w:rsidP="005A4E1F">
      <w:pPr>
        <w:pStyle w:val="Pa7"/>
        <w:spacing w:before="120" w:after="120" w:line="240" w:lineRule="auto"/>
        <w:ind w:left="284"/>
        <w:jc w:val="both"/>
        <w:rPr>
          <w:bCs/>
          <w:sz w:val="22"/>
          <w:szCs w:val="22"/>
        </w:rPr>
      </w:pPr>
      <w:r w:rsidRPr="00EF3065">
        <w:rPr>
          <w:sz w:val="22"/>
          <w:szCs w:val="22"/>
        </w:rPr>
        <w:t xml:space="preserve">A efectos de medir el cumplimiento de las magnitudes estructurales establecidas en el Anexo III bis, se interpretará como personal investigador a las personas investigadoras propias del centro y a las adscritas, sin que sean computable, el personal </w:t>
      </w:r>
      <w:proofErr w:type="spellStart"/>
      <w:r w:rsidRPr="00EF3065">
        <w:rPr>
          <w:sz w:val="22"/>
          <w:szCs w:val="22"/>
        </w:rPr>
        <w:t>predoctoral</w:t>
      </w:r>
      <w:proofErr w:type="spellEnd"/>
      <w:r w:rsidRPr="00EF3065">
        <w:rPr>
          <w:sz w:val="22"/>
          <w:szCs w:val="22"/>
        </w:rPr>
        <w:t xml:space="preserve"> en formación, cuyo estatuto se establece en el Real decreto </w:t>
      </w:r>
      <w:r w:rsidRPr="00EF3065">
        <w:rPr>
          <w:bCs/>
          <w:sz w:val="22"/>
          <w:szCs w:val="22"/>
        </w:rPr>
        <w:t>103/2019, de 1 de marzo.</w:t>
      </w:r>
    </w:p>
    <w:p w:rsidR="005A4E1F" w:rsidRPr="00EF3065" w:rsidRDefault="005A4E1F" w:rsidP="005A4E1F">
      <w:pPr>
        <w:autoSpaceDE w:val="0"/>
        <w:autoSpaceDN w:val="0"/>
        <w:adjustRightInd w:val="0"/>
        <w:spacing w:before="240" w:after="120"/>
        <w:ind w:left="284"/>
        <w:rPr>
          <w:rFonts w:ascii="Arial" w:hAnsi="Arial" w:cs="Arial"/>
          <w:color w:val="000000"/>
        </w:rPr>
      </w:pPr>
      <w:r>
        <w:rPr>
          <w:rFonts w:ascii="Arial" w:hAnsi="Arial" w:cs="Arial"/>
          <w:color w:val="000000"/>
        </w:rPr>
        <w:t>d</w:t>
      </w:r>
      <w:r w:rsidRPr="00EF3065">
        <w:rPr>
          <w:rFonts w:ascii="Arial" w:hAnsi="Arial" w:cs="Arial"/>
          <w:color w:val="000000"/>
        </w:rPr>
        <w:t xml:space="preserve">) </w:t>
      </w:r>
      <w:r w:rsidRPr="00EF3065">
        <w:rPr>
          <w:rFonts w:ascii="Arial" w:hAnsi="Arial" w:cs="Arial"/>
        </w:rPr>
        <w:t>Centros de Investigación Cooperativa</w:t>
      </w:r>
    </w:p>
    <w:p w:rsidR="005A4E1F" w:rsidRPr="00EF3065" w:rsidRDefault="005A4E1F" w:rsidP="005A4E1F">
      <w:pPr>
        <w:pStyle w:val="Pa7"/>
        <w:spacing w:before="120" w:after="120" w:line="240" w:lineRule="auto"/>
        <w:ind w:left="284"/>
        <w:jc w:val="both"/>
        <w:rPr>
          <w:sz w:val="22"/>
          <w:szCs w:val="22"/>
        </w:rPr>
      </w:pPr>
      <w:r w:rsidRPr="00EF3065">
        <w:rPr>
          <w:sz w:val="22"/>
          <w:szCs w:val="22"/>
        </w:rPr>
        <w:t>Las entidades que so</w:t>
      </w:r>
      <w:r>
        <w:rPr>
          <w:sz w:val="22"/>
          <w:szCs w:val="22"/>
        </w:rPr>
        <w:t xml:space="preserve">liciten su acreditación en esta categoría </w:t>
      </w:r>
      <w:r w:rsidRPr="00EF3065">
        <w:rPr>
          <w:sz w:val="22"/>
          <w:szCs w:val="22"/>
        </w:rPr>
        <w:t xml:space="preserve">a partir de la entrada en vigor </w:t>
      </w:r>
      <w:r w:rsidRPr="007522C8">
        <w:rPr>
          <w:sz w:val="22"/>
          <w:szCs w:val="22"/>
        </w:rPr>
        <w:t xml:space="preserve">del Decreto XXX/202X, de XX de xx, de 202X, deberán reunir los requisitos cuantitativos que, para cada uno de ellos, se establecen </w:t>
      </w:r>
      <w:r w:rsidRPr="00EF3065">
        <w:rPr>
          <w:sz w:val="22"/>
          <w:szCs w:val="22"/>
        </w:rPr>
        <w:t>en el Anexo III bis.</w:t>
      </w:r>
    </w:p>
    <w:p w:rsidR="005A4E1F" w:rsidRPr="00EF3065" w:rsidRDefault="005A4E1F" w:rsidP="005A4E1F">
      <w:pPr>
        <w:pStyle w:val="Pa7"/>
        <w:spacing w:before="120" w:after="120" w:line="240" w:lineRule="auto"/>
        <w:ind w:left="284"/>
        <w:jc w:val="both"/>
        <w:rPr>
          <w:sz w:val="22"/>
          <w:szCs w:val="22"/>
          <w:shd w:val="clear" w:color="auto" w:fill="FFFFFF" w:themeFill="background1"/>
        </w:rPr>
      </w:pPr>
      <w:r w:rsidRPr="00EF3065">
        <w:rPr>
          <w:sz w:val="22"/>
          <w:szCs w:val="22"/>
        </w:rPr>
        <w:t xml:space="preserve">Estos centros deberán de contar y presentar un plan de actuación de al menos dos años de duración, a contar desde la fecha de la solicitud. El plan deberá ajustarse a los cuadros de mando señalados respectivamente para estos centros en el Anexo III bis; a tal efecto especificará las iniciativas a desarrollar para alcanzar, en el período programado, </w:t>
      </w:r>
      <w:r w:rsidRPr="00EF3065">
        <w:rPr>
          <w:sz w:val="22"/>
          <w:szCs w:val="22"/>
          <w:shd w:val="clear" w:color="auto" w:fill="FFFFFF" w:themeFill="background1"/>
        </w:rPr>
        <w:t>las metas fijadas en el modelo de referencia y considerará los indicadores y pesos fijados en el mismo.</w:t>
      </w:r>
    </w:p>
    <w:p w:rsidR="005A4E1F" w:rsidRPr="00EF3065" w:rsidRDefault="005A4E1F" w:rsidP="005A4E1F">
      <w:pPr>
        <w:pStyle w:val="Pa7"/>
        <w:spacing w:before="120" w:after="120" w:line="240" w:lineRule="auto"/>
        <w:ind w:left="284"/>
        <w:jc w:val="both"/>
        <w:rPr>
          <w:sz w:val="22"/>
          <w:szCs w:val="22"/>
        </w:rPr>
      </w:pPr>
      <w:r w:rsidRPr="00EF3065">
        <w:rPr>
          <w:sz w:val="22"/>
          <w:szCs w:val="22"/>
        </w:rPr>
        <w:t xml:space="preserve">Al objeto de medir el cumplimiento de las magnitudes estructurales establecidas en el Anexo III bis, se interpretará como personal investigador a las personas investigadoras propias del centro y a las adscritas, sin que sean computable, el personal </w:t>
      </w:r>
      <w:proofErr w:type="spellStart"/>
      <w:r w:rsidRPr="00EF3065">
        <w:rPr>
          <w:sz w:val="22"/>
          <w:szCs w:val="22"/>
        </w:rPr>
        <w:t>predoctoral</w:t>
      </w:r>
      <w:proofErr w:type="spellEnd"/>
      <w:r w:rsidRPr="00EF3065">
        <w:rPr>
          <w:sz w:val="22"/>
          <w:szCs w:val="22"/>
        </w:rPr>
        <w:t xml:space="preserve"> en formación, cuyo estatuto se establece en el Real decreto </w:t>
      </w:r>
      <w:r w:rsidRPr="00EF3065">
        <w:rPr>
          <w:bCs/>
          <w:sz w:val="22"/>
          <w:szCs w:val="22"/>
        </w:rPr>
        <w:t>103/2019, de 1 de marzo.</w:t>
      </w:r>
    </w:p>
    <w:p w:rsidR="005A4E1F" w:rsidRPr="00EF3065" w:rsidRDefault="005A4E1F" w:rsidP="005A4E1F">
      <w:pPr>
        <w:pStyle w:val="Pa7"/>
        <w:spacing w:before="240" w:after="120" w:line="240" w:lineRule="auto"/>
        <w:ind w:left="284"/>
        <w:jc w:val="both"/>
        <w:rPr>
          <w:rFonts w:eastAsia="Calibri"/>
          <w:sz w:val="22"/>
          <w:szCs w:val="22"/>
          <w:lang w:val="es-ES_tradnl" w:eastAsia="es-ES_tradnl"/>
        </w:rPr>
      </w:pPr>
      <w:r>
        <w:rPr>
          <w:rFonts w:eastAsia="Calibri"/>
          <w:sz w:val="22"/>
          <w:szCs w:val="22"/>
          <w:lang w:val="es-ES_tradnl" w:eastAsia="es-ES_tradnl"/>
        </w:rPr>
        <w:t>e</w:t>
      </w:r>
      <w:r w:rsidRPr="00EF3065">
        <w:rPr>
          <w:rFonts w:eastAsia="Calibri"/>
          <w:sz w:val="22"/>
          <w:szCs w:val="22"/>
          <w:lang w:val="es-ES_tradnl" w:eastAsia="es-ES_tradnl"/>
        </w:rPr>
        <w:t>) Unidades de I+D Empresariales</w:t>
      </w:r>
    </w:p>
    <w:p w:rsidR="005A4E1F" w:rsidRPr="00EF3065" w:rsidRDefault="005A4E1F" w:rsidP="005A4E1F">
      <w:pPr>
        <w:pStyle w:val="Pa7"/>
        <w:spacing w:before="120" w:after="120" w:line="240" w:lineRule="auto"/>
        <w:ind w:left="284"/>
        <w:jc w:val="both"/>
        <w:rPr>
          <w:sz w:val="22"/>
          <w:szCs w:val="22"/>
        </w:rPr>
      </w:pPr>
      <w:r w:rsidRPr="00EF3065">
        <w:rPr>
          <w:sz w:val="22"/>
          <w:szCs w:val="22"/>
        </w:rPr>
        <w:t>Las entidades que so</w:t>
      </w:r>
      <w:r>
        <w:rPr>
          <w:sz w:val="22"/>
          <w:szCs w:val="22"/>
        </w:rPr>
        <w:t>liciten su acreditación en esta categoría</w:t>
      </w:r>
      <w:r w:rsidRPr="00EF3065">
        <w:rPr>
          <w:sz w:val="22"/>
          <w:szCs w:val="22"/>
        </w:rPr>
        <w:t xml:space="preserve"> a partir de la entrada en vigor del </w:t>
      </w:r>
      <w:r w:rsidRPr="007522C8">
        <w:rPr>
          <w:sz w:val="22"/>
          <w:szCs w:val="22"/>
        </w:rPr>
        <w:t>Decreto XXX/202X, de XX de xx, de 202X</w:t>
      </w:r>
      <w:r w:rsidRPr="00EF3065">
        <w:rPr>
          <w:color w:val="000000"/>
          <w:sz w:val="22"/>
          <w:szCs w:val="22"/>
        </w:rPr>
        <w:t>,</w:t>
      </w:r>
      <w:r w:rsidRPr="00EF3065">
        <w:rPr>
          <w:rFonts w:eastAsia="Calibri"/>
          <w:sz w:val="22"/>
          <w:szCs w:val="22"/>
          <w:lang w:val="es-ES_tradnl" w:eastAsia="es-ES_tradnl"/>
        </w:rPr>
        <w:t xml:space="preserve"> deberán acreditar la concurrencia de los requisitos cuantitativos </w:t>
      </w:r>
      <w:r w:rsidRPr="00EF3065">
        <w:rPr>
          <w:sz w:val="22"/>
          <w:szCs w:val="22"/>
        </w:rPr>
        <w:t xml:space="preserve">establecidos en el Anexo III bis para estas unidades. </w:t>
      </w:r>
    </w:p>
    <w:p w:rsidR="005A4E1F" w:rsidRPr="00EF3065" w:rsidRDefault="005A4E1F" w:rsidP="005A4E1F">
      <w:pPr>
        <w:pStyle w:val="Pa7"/>
        <w:spacing w:before="120" w:after="120" w:line="240" w:lineRule="auto"/>
        <w:ind w:left="284"/>
        <w:jc w:val="both"/>
        <w:rPr>
          <w:color w:val="000000"/>
          <w:sz w:val="22"/>
          <w:szCs w:val="22"/>
        </w:rPr>
      </w:pPr>
      <w:r w:rsidRPr="00EF3065">
        <w:rPr>
          <w:color w:val="000000"/>
          <w:sz w:val="22"/>
          <w:szCs w:val="22"/>
        </w:rPr>
        <w:t xml:space="preserve">Además, deberán elaborar </w:t>
      </w:r>
      <w:r w:rsidRPr="00EF3065">
        <w:rPr>
          <w:sz w:val="22"/>
          <w:szCs w:val="22"/>
        </w:rPr>
        <w:t xml:space="preserve">y presentar un plan de actuación de al menos dos años de duración, a contar desde la fecha de la solicitud. El plan deberá ajustarse a los cuadros de mando establecido para estos agentes en el Anexo III bis; a tal efecto especificará las iniciativas a desarrollar para alcanzar, en el período programado, las </w:t>
      </w:r>
      <w:r w:rsidRPr="00EF3065">
        <w:rPr>
          <w:color w:val="000000"/>
          <w:sz w:val="22"/>
          <w:szCs w:val="22"/>
        </w:rPr>
        <w:t>metas que se fije la entidad según el modelo de referencia establecido en el citado Anexo III bis de este decreto.</w:t>
      </w:r>
    </w:p>
    <w:p w:rsidR="005A4E1F" w:rsidRDefault="005A4E1F" w:rsidP="005A4E1F">
      <w:pPr>
        <w:pStyle w:val="Pa7"/>
        <w:spacing w:before="240" w:after="120" w:line="240" w:lineRule="auto"/>
        <w:ind w:left="284"/>
        <w:jc w:val="both"/>
        <w:rPr>
          <w:rFonts w:eastAsia="Calibri"/>
          <w:sz w:val="22"/>
          <w:szCs w:val="22"/>
          <w:lang w:val="es-ES_tradnl" w:eastAsia="es-ES_tradnl"/>
        </w:rPr>
      </w:pPr>
    </w:p>
    <w:p w:rsidR="005A4E1F" w:rsidRDefault="005A4E1F" w:rsidP="005A4E1F">
      <w:pPr>
        <w:pStyle w:val="Pa7"/>
        <w:spacing w:before="240" w:after="120" w:line="240" w:lineRule="auto"/>
        <w:ind w:left="284"/>
        <w:jc w:val="both"/>
        <w:rPr>
          <w:rFonts w:eastAsia="Calibri"/>
          <w:sz w:val="22"/>
          <w:szCs w:val="22"/>
          <w:lang w:val="es-ES_tradnl" w:eastAsia="es-ES_tradnl"/>
        </w:rPr>
      </w:pPr>
    </w:p>
    <w:p w:rsidR="005A4E1F" w:rsidRDefault="005A4E1F" w:rsidP="005A4E1F">
      <w:pPr>
        <w:pStyle w:val="Pa7"/>
        <w:spacing w:before="240" w:after="120" w:line="240" w:lineRule="auto"/>
        <w:ind w:left="284"/>
        <w:jc w:val="both"/>
        <w:rPr>
          <w:rFonts w:eastAsia="Calibri"/>
          <w:sz w:val="22"/>
          <w:szCs w:val="22"/>
          <w:lang w:val="es-ES_tradnl" w:eastAsia="es-ES_tradnl"/>
        </w:rPr>
      </w:pPr>
    </w:p>
    <w:p w:rsidR="005A4E1F" w:rsidRPr="00EF3065" w:rsidRDefault="005A4E1F" w:rsidP="005A4E1F">
      <w:pPr>
        <w:pStyle w:val="Pa7"/>
        <w:spacing w:before="240" w:after="120" w:line="240" w:lineRule="auto"/>
        <w:ind w:left="284"/>
        <w:jc w:val="both"/>
        <w:rPr>
          <w:sz w:val="22"/>
          <w:szCs w:val="22"/>
        </w:rPr>
      </w:pPr>
      <w:r>
        <w:rPr>
          <w:rFonts w:eastAsia="Calibri"/>
          <w:sz w:val="22"/>
          <w:szCs w:val="22"/>
          <w:lang w:val="es-ES_tradnl" w:eastAsia="es-ES_tradnl"/>
        </w:rPr>
        <w:t>f</w:t>
      </w:r>
      <w:r w:rsidRPr="00EF3065">
        <w:rPr>
          <w:rFonts w:eastAsia="Calibri"/>
          <w:sz w:val="22"/>
          <w:szCs w:val="22"/>
          <w:lang w:val="es-ES_tradnl" w:eastAsia="es-ES_tradnl"/>
        </w:rPr>
        <w:t xml:space="preserve">) </w:t>
      </w:r>
      <w:r w:rsidRPr="00EF3065">
        <w:rPr>
          <w:sz w:val="22"/>
          <w:szCs w:val="22"/>
        </w:rPr>
        <w:t>Agentes de intermediación Oferta-Demanda.</w:t>
      </w:r>
    </w:p>
    <w:p w:rsidR="005A4E1F" w:rsidRPr="00EF3065" w:rsidRDefault="005A4E1F" w:rsidP="005A4E1F">
      <w:pPr>
        <w:pStyle w:val="Pa7"/>
        <w:spacing w:before="120" w:after="120" w:line="240" w:lineRule="auto"/>
        <w:ind w:left="284"/>
        <w:jc w:val="both"/>
        <w:rPr>
          <w:sz w:val="22"/>
          <w:szCs w:val="22"/>
        </w:rPr>
      </w:pPr>
      <w:r w:rsidRPr="00EF3065">
        <w:rPr>
          <w:sz w:val="22"/>
          <w:szCs w:val="22"/>
        </w:rPr>
        <w:t>Las entidades que so</w:t>
      </w:r>
      <w:r>
        <w:rPr>
          <w:sz w:val="22"/>
          <w:szCs w:val="22"/>
        </w:rPr>
        <w:t>liciten su acreditación en esta categoría</w:t>
      </w:r>
      <w:r w:rsidRPr="00EF3065">
        <w:rPr>
          <w:sz w:val="22"/>
          <w:szCs w:val="22"/>
        </w:rPr>
        <w:t xml:space="preserve"> a partir de la entrada en vigor del </w:t>
      </w:r>
      <w:r w:rsidRPr="007522C8">
        <w:rPr>
          <w:sz w:val="22"/>
          <w:szCs w:val="22"/>
        </w:rPr>
        <w:t xml:space="preserve">Decreto XXX/202X, de XX de xx, de 202X, de tercera </w:t>
      </w:r>
      <w:r w:rsidRPr="00EF3065">
        <w:rPr>
          <w:sz w:val="22"/>
          <w:szCs w:val="22"/>
        </w:rPr>
        <w:t xml:space="preserve">modificación del </w:t>
      </w:r>
      <w:r w:rsidRPr="00EF3065">
        <w:rPr>
          <w:color w:val="000000"/>
          <w:sz w:val="22"/>
          <w:szCs w:val="22"/>
        </w:rPr>
        <w:t>Decre</w:t>
      </w:r>
      <w:r>
        <w:rPr>
          <w:color w:val="000000"/>
          <w:sz w:val="22"/>
          <w:szCs w:val="22"/>
        </w:rPr>
        <w:t>to 109/2105, de 23 de junio</w:t>
      </w:r>
      <w:r w:rsidRPr="00EF3065">
        <w:rPr>
          <w:sz w:val="22"/>
          <w:szCs w:val="22"/>
        </w:rPr>
        <w:t>, deberán reunir los requisitos cuantitativos que para ellos se establecen en el Anexo III bis de esta norma.</w:t>
      </w:r>
    </w:p>
    <w:p w:rsidR="005A4E1F" w:rsidRPr="00EF3065" w:rsidRDefault="005A4E1F" w:rsidP="005A4E1F">
      <w:pPr>
        <w:pStyle w:val="Pa7"/>
        <w:spacing w:before="120" w:after="120" w:line="240" w:lineRule="auto"/>
        <w:ind w:left="284"/>
        <w:jc w:val="both"/>
        <w:rPr>
          <w:color w:val="000000"/>
          <w:sz w:val="22"/>
          <w:szCs w:val="22"/>
        </w:rPr>
      </w:pPr>
      <w:r w:rsidRPr="00EF3065">
        <w:rPr>
          <w:color w:val="000000"/>
          <w:sz w:val="22"/>
          <w:szCs w:val="22"/>
        </w:rPr>
        <w:t xml:space="preserve">Igualmente, deberán elaborar </w:t>
      </w:r>
      <w:r w:rsidRPr="00EF3065">
        <w:rPr>
          <w:sz w:val="22"/>
          <w:szCs w:val="22"/>
        </w:rPr>
        <w:t>y presentar un plan de actuación de al menos dos años de duración, a contar desde la fecha de la solicitud. El plan deberá ajustarse al cuadro de mando establecido para estos agentes en el Anexo III bis; a tal efecto especificará las iniciativas a desarrollar para alcanzar, en el período programado</w:t>
      </w:r>
      <w:r w:rsidRPr="00EF3065">
        <w:rPr>
          <w:color w:val="000000"/>
          <w:sz w:val="22"/>
          <w:szCs w:val="22"/>
        </w:rPr>
        <w:t>, las metas que se fije la entidad según el modelo de referencia establecido en el citado Anexo III bis de este decreto. “</w:t>
      </w:r>
    </w:p>
    <w:p w:rsidR="005A4E1F" w:rsidRPr="00EF3065" w:rsidRDefault="005A4E1F" w:rsidP="005A4E1F">
      <w:pPr>
        <w:pStyle w:val="Pa7"/>
        <w:spacing w:before="240" w:after="120" w:line="240" w:lineRule="auto"/>
        <w:jc w:val="both"/>
        <w:rPr>
          <w:color w:val="000000"/>
          <w:sz w:val="22"/>
          <w:szCs w:val="22"/>
        </w:rPr>
      </w:pPr>
      <w:r w:rsidRPr="00EF3065">
        <w:rPr>
          <w:b/>
          <w:color w:val="000000"/>
          <w:sz w:val="22"/>
          <w:szCs w:val="22"/>
        </w:rPr>
        <w:t xml:space="preserve">Sexto. </w:t>
      </w:r>
      <w:r w:rsidRPr="00EF3065">
        <w:rPr>
          <w:color w:val="000000"/>
          <w:sz w:val="22"/>
          <w:szCs w:val="22"/>
        </w:rPr>
        <w:t>Se incorpora un nuevo apartado, el sexto, al artículo 19 del Decreto 109/201</w:t>
      </w:r>
      <w:r>
        <w:rPr>
          <w:color w:val="000000"/>
          <w:sz w:val="22"/>
          <w:szCs w:val="22"/>
        </w:rPr>
        <w:t>5, de 23 de junio</w:t>
      </w:r>
      <w:r w:rsidRPr="00EF3065">
        <w:rPr>
          <w:color w:val="000000"/>
          <w:sz w:val="22"/>
          <w:szCs w:val="22"/>
        </w:rPr>
        <w:t>, con la siguiente redacción:</w:t>
      </w:r>
    </w:p>
    <w:p w:rsidR="005A4E1F" w:rsidRPr="00EF3065" w:rsidRDefault="005A4E1F" w:rsidP="005A4E1F">
      <w:pPr>
        <w:pStyle w:val="Pa7"/>
        <w:spacing w:before="240" w:after="120" w:line="240" w:lineRule="auto"/>
        <w:ind w:left="284"/>
        <w:jc w:val="both"/>
        <w:rPr>
          <w:color w:val="000000"/>
          <w:sz w:val="22"/>
          <w:szCs w:val="22"/>
        </w:rPr>
      </w:pPr>
      <w:r w:rsidRPr="00EF3065">
        <w:rPr>
          <w:color w:val="000000"/>
          <w:sz w:val="22"/>
          <w:szCs w:val="22"/>
        </w:rPr>
        <w:t xml:space="preserve">“6.- La documentación a aportar establecida en los párrafos anteriores, relativa a planes estratégicos o de actuación a desarrollar en el año 2020, se entenderá sin perjuicio de lo dispuesto en el artículo 16 bis, que modifica el horizonte temporal para los agentes que soliciten la acreditación en un momento posterior a la entrada en vigor del </w:t>
      </w:r>
      <w:r w:rsidRPr="007522C8">
        <w:rPr>
          <w:sz w:val="22"/>
          <w:szCs w:val="22"/>
        </w:rPr>
        <w:t>Decreto XXX/202X, de XX de xx, de 202X</w:t>
      </w:r>
      <w:r w:rsidRPr="00EF3065">
        <w:rPr>
          <w:color w:val="000000"/>
          <w:sz w:val="22"/>
          <w:szCs w:val="22"/>
        </w:rPr>
        <w:t xml:space="preserve">.” </w:t>
      </w:r>
    </w:p>
    <w:p w:rsidR="005A4E1F" w:rsidRPr="00EF3065" w:rsidRDefault="005A4E1F" w:rsidP="005A4E1F">
      <w:pPr>
        <w:autoSpaceDE w:val="0"/>
        <w:autoSpaceDN w:val="0"/>
        <w:adjustRightInd w:val="0"/>
        <w:spacing w:before="240" w:after="120"/>
        <w:rPr>
          <w:rFonts w:ascii="Arial" w:hAnsi="Arial" w:cs="Arial"/>
          <w:color w:val="000000"/>
        </w:rPr>
      </w:pPr>
      <w:r w:rsidRPr="00EF3065">
        <w:rPr>
          <w:rFonts w:ascii="Arial" w:hAnsi="Arial" w:cs="Arial"/>
          <w:b/>
          <w:color w:val="000000"/>
        </w:rPr>
        <w:t>Séptimo.</w:t>
      </w:r>
      <w:r w:rsidRPr="00EF3065">
        <w:rPr>
          <w:rFonts w:ascii="Arial" w:hAnsi="Arial" w:cs="Arial"/>
          <w:color w:val="000000"/>
        </w:rPr>
        <w:t xml:space="preserve"> Se añade al mismo el Anexo III bis adjunto.</w:t>
      </w:r>
    </w:p>
    <w:p w:rsidR="005A4E1F" w:rsidRPr="008E614F" w:rsidRDefault="005A4E1F" w:rsidP="005A4E1F">
      <w:pPr>
        <w:spacing w:before="360" w:after="120"/>
        <w:jc w:val="both"/>
        <w:rPr>
          <w:rFonts w:ascii="Arial" w:hAnsi="Arial" w:cs="Arial"/>
          <w:bCs/>
        </w:rPr>
      </w:pPr>
      <w:r>
        <w:rPr>
          <w:rFonts w:ascii="Arial" w:hAnsi="Arial" w:cs="Arial"/>
          <w:b/>
          <w:bCs/>
        </w:rPr>
        <w:t xml:space="preserve">Octavo. </w:t>
      </w:r>
      <w:r w:rsidRPr="008E614F">
        <w:rPr>
          <w:rFonts w:ascii="Arial" w:hAnsi="Arial" w:cs="Arial"/>
          <w:bCs/>
        </w:rPr>
        <w:t xml:space="preserve">Se añade al Decreto 109/2015, de 23 de junio, una disposición transitoria primera, con el siguiente tenor: </w:t>
      </w:r>
    </w:p>
    <w:p w:rsidR="005A4E1F" w:rsidRPr="00EF3065" w:rsidRDefault="005A4E1F" w:rsidP="005A4E1F">
      <w:pPr>
        <w:spacing w:before="360" w:after="120"/>
        <w:ind w:left="142"/>
        <w:jc w:val="both"/>
        <w:rPr>
          <w:rFonts w:ascii="Arial" w:hAnsi="Arial" w:cs="Arial"/>
          <w:b/>
          <w:bCs/>
        </w:rPr>
      </w:pPr>
      <w:r>
        <w:rPr>
          <w:rFonts w:ascii="Arial" w:hAnsi="Arial" w:cs="Arial"/>
          <w:b/>
          <w:bCs/>
        </w:rPr>
        <w:t>“</w:t>
      </w:r>
      <w:r w:rsidRPr="00EF3065">
        <w:rPr>
          <w:rFonts w:ascii="Arial" w:hAnsi="Arial" w:cs="Arial"/>
          <w:b/>
          <w:bCs/>
        </w:rPr>
        <w:t>DISPOSICIÓN TRANSITORIA PRIMERA</w:t>
      </w:r>
    </w:p>
    <w:p w:rsidR="005A4E1F" w:rsidRPr="00EF3065" w:rsidRDefault="005A4E1F" w:rsidP="005A4E1F">
      <w:pPr>
        <w:spacing w:before="120" w:after="120"/>
        <w:ind w:left="142"/>
        <w:jc w:val="both"/>
        <w:rPr>
          <w:rFonts w:ascii="Arial" w:hAnsi="Arial" w:cs="Arial"/>
          <w:bCs/>
        </w:rPr>
      </w:pPr>
      <w:r w:rsidRPr="00EF3065">
        <w:rPr>
          <w:rFonts w:ascii="Arial" w:hAnsi="Arial" w:cs="Arial"/>
          <w:bCs/>
        </w:rPr>
        <w:t xml:space="preserve">Dada la interrupción de los plazos administrativos establecida por el Real Decreto 463/2020, de 14 de marzo, que declaró el estado de alarma para gestionar la crisis sanitaria provocada por el </w:t>
      </w:r>
      <w:r w:rsidRPr="00EF3065">
        <w:rPr>
          <w:rFonts w:ascii="Arial" w:hAnsi="Arial" w:cs="Arial"/>
          <w:lang w:val="eu-ES"/>
        </w:rPr>
        <w:t>SARS-CoV-2</w:t>
      </w:r>
      <w:r w:rsidRPr="00EF3065">
        <w:rPr>
          <w:rFonts w:ascii="Arial" w:hAnsi="Arial" w:cs="Arial"/>
          <w:bCs/>
        </w:rPr>
        <w:t>, el período de cumplimiento de requisitos y el de alcance de las metas establecidas en el Decreto 109/2015, de 23 de junio, para el año 2020, se amplía en tres meses. No obstante, y teniendo en cuenta que la medición de la mayoría de requisitos e indicadores es anual, se establece que estos deben cumplirse antes del 31 de diciembre del año 2021.</w:t>
      </w:r>
    </w:p>
    <w:p w:rsidR="005A4E1F" w:rsidRPr="00EF3065" w:rsidRDefault="005A4E1F" w:rsidP="005A4E1F">
      <w:pPr>
        <w:spacing w:before="120" w:after="120"/>
        <w:ind w:left="142"/>
        <w:jc w:val="both"/>
        <w:rPr>
          <w:rFonts w:ascii="Arial" w:hAnsi="Arial" w:cs="Arial"/>
          <w:bCs/>
        </w:rPr>
      </w:pPr>
      <w:r w:rsidRPr="00EF3065">
        <w:rPr>
          <w:rFonts w:ascii="Arial" w:hAnsi="Arial" w:cs="Arial"/>
          <w:bCs/>
        </w:rPr>
        <w:t>Atendiendo a lo especificado en esta disposición, el seguimiento del cumplimiento de los requisitos se realizará en los términos establecidos en el artículo 25 del Decreto 109/2015, de 23 de junio en el</w:t>
      </w:r>
      <w:r>
        <w:rPr>
          <w:rFonts w:ascii="Arial" w:hAnsi="Arial" w:cs="Arial"/>
          <w:bCs/>
        </w:rPr>
        <w:t xml:space="preserve"> momento en el que se determine.”</w:t>
      </w:r>
    </w:p>
    <w:p w:rsidR="005A4E1F" w:rsidRDefault="005A4E1F" w:rsidP="005A4E1F">
      <w:pPr>
        <w:spacing w:before="360" w:after="120"/>
        <w:jc w:val="both"/>
        <w:rPr>
          <w:rFonts w:ascii="Arial" w:hAnsi="Arial" w:cs="Arial"/>
          <w:b/>
        </w:rPr>
      </w:pPr>
      <w:r>
        <w:rPr>
          <w:rFonts w:ascii="Arial" w:hAnsi="Arial" w:cs="Arial"/>
          <w:b/>
        </w:rPr>
        <w:t>DISPOSICIÓN DEROGATORIA</w:t>
      </w:r>
    </w:p>
    <w:p w:rsidR="005A4E1F" w:rsidRPr="006D4AEC" w:rsidRDefault="005A4E1F" w:rsidP="005A4E1F">
      <w:pPr>
        <w:spacing w:before="120" w:after="120"/>
        <w:jc w:val="both"/>
        <w:rPr>
          <w:rFonts w:ascii="Arial" w:hAnsi="Arial" w:cs="Arial"/>
        </w:rPr>
      </w:pPr>
      <w:r w:rsidRPr="006D4AEC">
        <w:rPr>
          <w:rFonts w:ascii="Arial" w:hAnsi="Arial" w:cs="Arial"/>
        </w:rPr>
        <w:t xml:space="preserve">Queda derogada la disposición transitoria primera del </w:t>
      </w:r>
      <w:r w:rsidRPr="006D4AEC">
        <w:rPr>
          <w:rFonts w:ascii="Arial" w:hAnsi="Arial" w:cs="Arial"/>
          <w:bCs/>
        </w:rPr>
        <w:t>Decreto 109/2015, de 23 de junio, sustituyéndose por la disposición transitoria que se añade mediante el presente decreto.</w:t>
      </w:r>
    </w:p>
    <w:p w:rsidR="005A4E1F" w:rsidRDefault="005A4E1F" w:rsidP="005A4E1F">
      <w:pPr>
        <w:spacing w:before="360" w:after="120"/>
        <w:jc w:val="both"/>
        <w:rPr>
          <w:rFonts w:ascii="Arial" w:hAnsi="Arial" w:cs="Arial"/>
          <w:b/>
        </w:rPr>
      </w:pPr>
    </w:p>
    <w:p w:rsidR="005A4E1F" w:rsidRDefault="005A4E1F" w:rsidP="005A4E1F">
      <w:pPr>
        <w:spacing w:before="360" w:after="120"/>
        <w:jc w:val="both"/>
        <w:rPr>
          <w:rFonts w:ascii="Arial" w:hAnsi="Arial" w:cs="Arial"/>
          <w:b/>
        </w:rPr>
      </w:pPr>
    </w:p>
    <w:p w:rsidR="005A4E1F" w:rsidRPr="00EF3065" w:rsidRDefault="005A4E1F" w:rsidP="005A4E1F">
      <w:pPr>
        <w:spacing w:before="360" w:after="120"/>
        <w:jc w:val="both"/>
        <w:rPr>
          <w:rFonts w:ascii="Arial" w:hAnsi="Arial" w:cs="Arial"/>
          <w:b/>
        </w:rPr>
      </w:pPr>
      <w:r w:rsidRPr="00EF3065">
        <w:rPr>
          <w:rFonts w:ascii="Arial" w:hAnsi="Arial" w:cs="Arial"/>
          <w:b/>
        </w:rPr>
        <w:t>DISPOSICIÓN FINAL</w:t>
      </w:r>
    </w:p>
    <w:p w:rsidR="005A4E1F" w:rsidRPr="00EF3065" w:rsidRDefault="005A4E1F" w:rsidP="005A4E1F">
      <w:pPr>
        <w:shd w:val="clear" w:color="auto" w:fill="FFFFFF"/>
        <w:spacing w:before="120" w:after="120"/>
        <w:jc w:val="both"/>
        <w:rPr>
          <w:rFonts w:ascii="Arial" w:hAnsi="Arial" w:cs="Arial"/>
          <w:lang w:eastAsia="es-ES"/>
        </w:rPr>
      </w:pPr>
      <w:r w:rsidRPr="00EF3065">
        <w:rPr>
          <w:rFonts w:ascii="Arial" w:hAnsi="Arial" w:cs="Arial"/>
          <w:lang w:eastAsia="es-ES"/>
        </w:rPr>
        <w:t>El presente Decreto entrará en vigor el día siguiente al de su publicación en el Boletín Oficial del País Vasco.</w:t>
      </w:r>
    </w:p>
    <w:p w:rsidR="005A4E1F" w:rsidRPr="00EF3065" w:rsidRDefault="005A4E1F" w:rsidP="005A4E1F">
      <w:pPr>
        <w:shd w:val="clear" w:color="auto" w:fill="FFFFFF"/>
        <w:spacing w:before="600" w:after="120"/>
        <w:rPr>
          <w:rFonts w:ascii="Arial" w:hAnsi="Arial" w:cs="Arial"/>
          <w:lang w:eastAsia="es-ES"/>
        </w:rPr>
      </w:pPr>
      <w:r w:rsidRPr="00EF3065">
        <w:rPr>
          <w:rFonts w:ascii="Arial" w:hAnsi="Arial" w:cs="Arial"/>
          <w:lang w:eastAsia="es-ES"/>
        </w:rPr>
        <w:t>Dado en Vitoria-Gasteiz, a ………. d</w:t>
      </w:r>
      <w:r>
        <w:rPr>
          <w:rFonts w:ascii="Arial" w:hAnsi="Arial" w:cs="Arial"/>
          <w:lang w:eastAsia="es-ES"/>
        </w:rPr>
        <w:t>e…</w:t>
      </w:r>
      <w:proofErr w:type="gramStart"/>
      <w:r>
        <w:rPr>
          <w:rFonts w:ascii="Arial" w:hAnsi="Arial" w:cs="Arial"/>
          <w:lang w:eastAsia="es-ES"/>
        </w:rPr>
        <w:t>…….</w:t>
      </w:r>
      <w:proofErr w:type="gramEnd"/>
      <w:r>
        <w:rPr>
          <w:rFonts w:ascii="Arial" w:hAnsi="Arial" w:cs="Arial"/>
          <w:lang w:eastAsia="es-ES"/>
        </w:rPr>
        <w:t>. de 202X</w:t>
      </w:r>
      <w:r w:rsidRPr="00EF3065">
        <w:rPr>
          <w:rFonts w:ascii="Arial" w:hAnsi="Arial" w:cs="Arial"/>
          <w:lang w:eastAsia="es-ES"/>
        </w:rPr>
        <w:t>.</w:t>
      </w:r>
    </w:p>
    <w:p w:rsidR="005A4E1F" w:rsidRPr="00EF3065" w:rsidRDefault="005A4E1F" w:rsidP="005A4E1F">
      <w:pPr>
        <w:shd w:val="clear" w:color="auto" w:fill="FFFFFF"/>
        <w:spacing w:before="120" w:after="120"/>
        <w:jc w:val="right"/>
        <w:rPr>
          <w:rFonts w:ascii="Arial" w:hAnsi="Arial" w:cs="Arial"/>
          <w:lang w:eastAsia="es-ES"/>
        </w:rPr>
      </w:pPr>
    </w:p>
    <w:p w:rsidR="005A4E1F" w:rsidRPr="00EF3065" w:rsidRDefault="005A4E1F" w:rsidP="005A4E1F">
      <w:pPr>
        <w:shd w:val="clear" w:color="auto" w:fill="FFFFFF"/>
        <w:spacing w:before="120" w:after="120"/>
        <w:jc w:val="right"/>
        <w:rPr>
          <w:rFonts w:ascii="Arial" w:hAnsi="Arial" w:cs="Arial"/>
          <w:lang w:eastAsia="es-ES"/>
        </w:rPr>
      </w:pPr>
      <w:r w:rsidRPr="00EF3065">
        <w:rPr>
          <w:rFonts w:ascii="Arial" w:hAnsi="Arial" w:cs="Arial"/>
          <w:lang w:eastAsia="es-ES"/>
        </w:rPr>
        <w:t>El Lehendakari,</w:t>
      </w:r>
    </w:p>
    <w:p w:rsidR="005A4E1F" w:rsidRPr="00EF3065" w:rsidRDefault="005A4E1F" w:rsidP="005A4E1F">
      <w:pPr>
        <w:shd w:val="clear" w:color="auto" w:fill="FFFFFF"/>
        <w:spacing w:before="120" w:after="120"/>
        <w:jc w:val="right"/>
        <w:rPr>
          <w:rFonts w:ascii="Arial" w:hAnsi="Arial" w:cs="Arial"/>
          <w:caps/>
          <w:lang w:eastAsia="es-ES"/>
        </w:rPr>
      </w:pPr>
      <w:r w:rsidRPr="00EF3065">
        <w:rPr>
          <w:rFonts w:ascii="Arial" w:hAnsi="Arial" w:cs="Arial"/>
          <w:caps/>
          <w:lang w:eastAsia="es-ES"/>
        </w:rPr>
        <w:t>IÑIGO URKULLU RENTERIA.</w:t>
      </w:r>
    </w:p>
    <w:p w:rsidR="005A4E1F" w:rsidRPr="00EF3065" w:rsidRDefault="005A4E1F" w:rsidP="005A4E1F">
      <w:pPr>
        <w:shd w:val="clear" w:color="auto" w:fill="FFFFFF"/>
        <w:spacing w:before="120" w:after="120"/>
        <w:rPr>
          <w:rFonts w:ascii="Arial" w:hAnsi="Arial" w:cs="Arial"/>
          <w:lang w:eastAsia="es-ES"/>
        </w:rPr>
      </w:pPr>
    </w:p>
    <w:p w:rsidR="005A4E1F" w:rsidRPr="00EF3065" w:rsidRDefault="005A4E1F" w:rsidP="005A4E1F">
      <w:pPr>
        <w:shd w:val="clear" w:color="auto" w:fill="FFFFFF"/>
        <w:spacing w:before="120" w:after="120"/>
        <w:rPr>
          <w:rFonts w:ascii="Arial" w:hAnsi="Arial" w:cs="Arial"/>
          <w:lang w:eastAsia="es-ES"/>
        </w:rPr>
      </w:pPr>
      <w:r w:rsidRPr="00EF3065">
        <w:rPr>
          <w:rFonts w:ascii="Arial" w:hAnsi="Arial" w:cs="Arial"/>
          <w:lang w:eastAsia="es-ES"/>
        </w:rPr>
        <w:t>La Consejera de Desarrollo Económico e Infraestructuras,</w:t>
      </w:r>
    </w:p>
    <w:p w:rsidR="005A4E1F" w:rsidRPr="00EF3065" w:rsidRDefault="005A4E1F" w:rsidP="005A4E1F">
      <w:pPr>
        <w:shd w:val="clear" w:color="auto" w:fill="FFFFFF"/>
        <w:spacing w:before="120" w:after="120"/>
        <w:rPr>
          <w:rFonts w:ascii="Arial" w:hAnsi="Arial" w:cs="Arial"/>
          <w:caps/>
          <w:lang w:eastAsia="es-ES"/>
        </w:rPr>
      </w:pPr>
      <w:r w:rsidRPr="00EF3065">
        <w:rPr>
          <w:rFonts w:ascii="Arial" w:hAnsi="Arial" w:cs="Arial"/>
          <w:caps/>
          <w:lang w:eastAsia="es-ES"/>
        </w:rPr>
        <w:t>MARÍA ARANZAZU TAPIA OTAEGUI.</w:t>
      </w:r>
    </w:p>
    <w:p w:rsidR="005A4E1F" w:rsidRPr="00EF3065" w:rsidRDefault="005A4E1F" w:rsidP="005A4E1F">
      <w:pPr>
        <w:shd w:val="clear" w:color="auto" w:fill="FFFFFF"/>
        <w:spacing w:before="120" w:after="120"/>
        <w:rPr>
          <w:rFonts w:ascii="Arial" w:hAnsi="Arial" w:cs="Arial"/>
          <w:lang w:eastAsia="es-ES"/>
        </w:rPr>
      </w:pPr>
    </w:p>
    <w:p w:rsidR="005A4E1F" w:rsidRPr="00EF3065" w:rsidRDefault="005A4E1F" w:rsidP="005A4E1F">
      <w:pPr>
        <w:shd w:val="clear" w:color="auto" w:fill="FFFFFF"/>
        <w:spacing w:before="120" w:after="120"/>
        <w:rPr>
          <w:rFonts w:ascii="Arial" w:hAnsi="Arial" w:cs="Arial"/>
          <w:lang w:eastAsia="es-ES"/>
        </w:rPr>
      </w:pPr>
      <w:r w:rsidRPr="00EF3065">
        <w:rPr>
          <w:rFonts w:ascii="Arial" w:hAnsi="Arial" w:cs="Arial"/>
          <w:lang w:eastAsia="es-ES"/>
        </w:rPr>
        <w:t>El Consejero de Educación,</w:t>
      </w:r>
    </w:p>
    <w:p w:rsidR="005A4E1F" w:rsidRPr="00EF3065" w:rsidRDefault="005A4E1F" w:rsidP="005A4E1F">
      <w:pPr>
        <w:shd w:val="clear" w:color="auto" w:fill="FFFFFF"/>
        <w:spacing w:before="120" w:after="120"/>
        <w:rPr>
          <w:rFonts w:ascii="Arial" w:hAnsi="Arial" w:cs="Arial"/>
          <w:caps/>
          <w:lang w:eastAsia="es-ES"/>
        </w:rPr>
      </w:pPr>
      <w:r w:rsidRPr="00EF3065">
        <w:rPr>
          <w:rFonts w:ascii="Arial" w:hAnsi="Arial" w:cs="Arial"/>
          <w:caps/>
          <w:lang w:eastAsia="es-ES"/>
        </w:rPr>
        <w:t>Jokin bildarratz sorron.</w:t>
      </w:r>
    </w:p>
    <w:p w:rsidR="005A4E1F" w:rsidRPr="00EF3065" w:rsidRDefault="005A4E1F" w:rsidP="005A4E1F">
      <w:pPr>
        <w:shd w:val="clear" w:color="auto" w:fill="FFFFFF"/>
        <w:spacing w:before="120" w:after="120"/>
        <w:rPr>
          <w:rFonts w:ascii="Arial" w:hAnsi="Arial" w:cs="Arial"/>
          <w:lang w:eastAsia="es-ES"/>
        </w:rPr>
      </w:pPr>
    </w:p>
    <w:p w:rsidR="005A4E1F" w:rsidRPr="00EF3065" w:rsidRDefault="005A4E1F" w:rsidP="005A4E1F">
      <w:pPr>
        <w:shd w:val="clear" w:color="auto" w:fill="FFFFFF"/>
        <w:spacing w:before="120" w:after="120"/>
        <w:rPr>
          <w:rFonts w:ascii="Arial" w:hAnsi="Arial" w:cs="Arial"/>
          <w:lang w:eastAsia="es-ES"/>
        </w:rPr>
      </w:pPr>
      <w:r w:rsidRPr="00EF3065">
        <w:rPr>
          <w:rFonts w:ascii="Arial" w:hAnsi="Arial" w:cs="Arial"/>
          <w:lang w:eastAsia="es-ES"/>
        </w:rPr>
        <w:t>La Consejera de Salud,</w:t>
      </w:r>
    </w:p>
    <w:p w:rsidR="005A4E1F" w:rsidRPr="00EF3065" w:rsidRDefault="005A4E1F" w:rsidP="005A4E1F">
      <w:pPr>
        <w:shd w:val="clear" w:color="auto" w:fill="FFFFFF"/>
        <w:spacing w:before="120" w:after="120"/>
        <w:rPr>
          <w:rFonts w:ascii="Arial" w:hAnsi="Arial" w:cs="Arial"/>
          <w:lang w:eastAsia="es-ES"/>
        </w:rPr>
      </w:pPr>
      <w:r w:rsidRPr="00EF3065">
        <w:rPr>
          <w:rFonts w:ascii="Arial" w:hAnsi="Arial" w:cs="Arial"/>
          <w:lang w:eastAsia="es-ES"/>
        </w:rPr>
        <w:t>GOTZONE SAGARDUI GOIKOETXEA</w:t>
      </w:r>
    </w:p>
    <w:p w:rsidR="005A4E1F" w:rsidRDefault="005A4E1F" w:rsidP="005A4E1F">
      <w:pPr>
        <w:rPr>
          <w:rFonts w:ascii="Arial" w:hAnsi="Arial" w:cs="Arial"/>
          <w:caps/>
          <w:lang w:eastAsia="es-ES"/>
        </w:rPr>
      </w:pPr>
      <w:r>
        <w:rPr>
          <w:rFonts w:ascii="Arial" w:hAnsi="Arial" w:cs="Arial"/>
          <w:caps/>
          <w:lang w:eastAsia="es-ES"/>
        </w:rPr>
        <w:br w:type="page"/>
      </w:r>
    </w:p>
    <w:p w:rsidR="005A4E1F" w:rsidRPr="00EF3065" w:rsidRDefault="005A4E1F" w:rsidP="005A4E1F">
      <w:pPr>
        <w:autoSpaceDE w:val="0"/>
        <w:autoSpaceDN w:val="0"/>
        <w:adjustRightInd w:val="0"/>
        <w:spacing w:before="120" w:after="120"/>
        <w:jc w:val="center"/>
        <w:rPr>
          <w:rFonts w:ascii="Arial" w:hAnsi="Arial" w:cs="Arial"/>
          <w:b/>
          <w:color w:val="000000"/>
        </w:rPr>
      </w:pPr>
      <w:r w:rsidRPr="00EF3065">
        <w:rPr>
          <w:rFonts w:ascii="Arial" w:hAnsi="Arial" w:cs="Arial"/>
          <w:b/>
          <w:color w:val="000000"/>
        </w:rPr>
        <w:t>ANEXO III bis</w:t>
      </w:r>
    </w:p>
    <w:p w:rsidR="005A4E1F" w:rsidRPr="005A4E1F" w:rsidRDefault="005A4E1F" w:rsidP="005A4E1F">
      <w:pPr>
        <w:autoSpaceDE w:val="0"/>
        <w:autoSpaceDN w:val="0"/>
        <w:adjustRightInd w:val="0"/>
        <w:spacing w:before="120" w:after="120"/>
        <w:jc w:val="center"/>
        <w:rPr>
          <w:rFonts w:ascii="Arial" w:hAnsi="Arial" w:cs="Arial"/>
          <w:color w:val="000000"/>
          <w:sz w:val="18"/>
          <w:szCs w:val="18"/>
        </w:rPr>
      </w:pPr>
      <w:r w:rsidRPr="005A4E1F">
        <w:rPr>
          <w:rFonts w:ascii="Arial" w:hAnsi="Arial" w:cs="Arial"/>
          <w:b/>
          <w:color w:val="000000"/>
          <w:sz w:val="18"/>
          <w:szCs w:val="18"/>
        </w:rPr>
        <w:t>Requisitos específicos y Cuadros de mando de los CENTROS TECNOLÓGICOS, de los CENTROS DE INVESTIGACIÓN COOPERATIVA, de las UNIDADES DE I+D EMPRESARIALES y de los AGENTES DE INTERMEDIACION OFERTA-DEMANDA</w:t>
      </w:r>
      <w:r w:rsidRPr="005A4E1F">
        <w:rPr>
          <w:rFonts w:ascii="Arial" w:hAnsi="Arial" w:cs="Arial"/>
          <w:color w:val="000000"/>
          <w:sz w:val="18"/>
          <w:szCs w:val="18"/>
        </w:rPr>
        <w:t>.</w:t>
      </w:r>
    </w:p>
    <w:p w:rsidR="005A4E1F" w:rsidRDefault="005A4E1F" w:rsidP="005A4E1F">
      <w:pPr>
        <w:spacing w:before="120" w:after="120"/>
        <w:jc w:val="both"/>
        <w:rPr>
          <w:rFonts w:ascii="Arial" w:hAnsi="Arial" w:cs="Arial"/>
          <w:sz w:val="18"/>
          <w:szCs w:val="18"/>
        </w:rPr>
      </w:pPr>
    </w:p>
    <w:p w:rsidR="005A4E1F" w:rsidRPr="005A4E1F" w:rsidRDefault="005A4E1F" w:rsidP="005A4E1F">
      <w:pPr>
        <w:spacing w:before="120" w:after="120"/>
        <w:jc w:val="both"/>
        <w:rPr>
          <w:rFonts w:ascii="Arial" w:hAnsi="Arial" w:cs="Arial"/>
          <w:sz w:val="18"/>
          <w:szCs w:val="18"/>
        </w:rPr>
      </w:pPr>
      <w:r w:rsidRPr="005A4E1F">
        <w:rPr>
          <w:rFonts w:ascii="Arial" w:hAnsi="Arial" w:cs="Arial"/>
          <w:sz w:val="18"/>
          <w:szCs w:val="18"/>
        </w:rPr>
        <w:t>El presente anexo tiene por objeto establecer los requisitos específicos y los indicadores, pesos y metas fijados en los cuadros de mando que definen el modelo de referencia de las tipologías de Centros Tecnológicos, de Centros de Investigación Cooperativa, de Unidades de I+D Empresariales y de Agentes de Intermediación Oferta-Demanda en los casos de los nuevos Agentes que se acrediten en estas categorías.</w:t>
      </w:r>
    </w:p>
    <w:p w:rsidR="005A4E1F" w:rsidRPr="005A4E1F" w:rsidRDefault="005A4E1F" w:rsidP="005A4E1F">
      <w:pPr>
        <w:spacing w:before="120" w:after="120"/>
        <w:jc w:val="both"/>
        <w:rPr>
          <w:rFonts w:ascii="Arial" w:hAnsi="Arial" w:cs="Arial"/>
          <w:sz w:val="18"/>
          <w:szCs w:val="18"/>
        </w:rPr>
      </w:pPr>
      <w:r w:rsidRPr="005A4E1F">
        <w:rPr>
          <w:rFonts w:ascii="Arial" w:hAnsi="Arial" w:cs="Arial"/>
          <w:sz w:val="18"/>
          <w:szCs w:val="18"/>
        </w:rPr>
        <w:t>Para los Agentes ya acreditados con anterioridad a la fecha de publicación de este Decreto de Tercera Modificación del Decreto 109/2105, las metas de los cuadros de mando 2020 estarán en vigor en tanto no se publique un nuevo cuadro de mando con un horizonte temporal modificado, salvo en el caso de la línea de Especialización, en la que deben tenerse presentes las prioridades y territorios de oportunidad fijados en el cuadro de mando que en este anexo se especifican.</w:t>
      </w:r>
    </w:p>
    <w:p w:rsidR="005A4E1F" w:rsidRDefault="005A4E1F" w:rsidP="005A4E1F">
      <w:pPr>
        <w:pStyle w:val="NormalWeb"/>
        <w:spacing w:before="120" w:beforeAutospacing="0" w:after="120" w:afterAutospacing="0"/>
        <w:jc w:val="both"/>
        <w:rPr>
          <w:rFonts w:ascii="Arial" w:hAnsi="Arial" w:cs="Arial"/>
          <w:b/>
          <w:i/>
          <w:sz w:val="18"/>
          <w:szCs w:val="18"/>
        </w:rPr>
      </w:pP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sz w:val="18"/>
          <w:szCs w:val="18"/>
        </w:rPr>
        <w:t>1.-. Centros Tecnológicos (CCTT):</w:t>
      </w: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sz w:val="18"/>
          <w:szCs w:val="18"/>
        </w:rPr>
        <w:t xml:space="preserve">1.1.-. Centros Tecnológicos </w:t>
      </w:r>
      <w:proofErr w:type="spellStart"/>
      <w:r w:rsidRPr="005A4E1F">
        <w:rPr>
          <w:rFonts w:ascii="Arial" w:hAnsi="Arial" w:cs="Arial"/>
          <w:b/>
          <w:i/>
          <w:sz w:val="18"/>
          <w:szCs w:val="18"/>
        </w:rPr>
        <w:t>Multifocalizados</w:t>
      </w:r>
      <w:proofErr w:type="spellEnd"/>
      <w:r w:rsidRPr="005A4E1F">
        <w:rPr>
          <w:rFonts w:ascii="Arial" w:hAnsi="Arial" w:cs="Arial"/>
          <w:b/>
          <w:i/>
          <w:sz w:val="18"/>
          <w:szCs w:val="18"/>
        </w:rPr>
        <w:t xml:space="preserve"> de nueva acreditación</w:t>
      </w:r>
    </w:p>
    <w:p w:rsidR="005A4E1F" w:rsidRPr="005A4E1F" w:rsidRDefault="005A4E1F" w:rsidP="005A4E1F">
      <w:pPr>
        <w:spacing w:before="120" w:after="120"/>
        <w:jc w:val="both"/>
        <w:rPr>
          <w:rFonts w:ascii="Arial" w:hAnsi="Arial" w:cs="Arial"/>
          <w:b/>
          <w:sz w:val="18"/>
          <w:szCs w:val="18"/>
        </w:rPr>
      </w:pPr>
      <w:r w:rsidRPr="005A4E1F">
        <w:rPr>
          <w:rFonts w:ascii="Arial" w:hAnsi="Arial" w:cs="Arial"/>
          <w:b/>
          <w:sz w:val="18"/>
          <w:szCs w:val="18"/>
        </w:rPr>
        <w:t>a.- Requisitos Cuantitativos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730"/>
        <w:gridCol w:w="3538"/>
      </w:tblGrid>
      <w:tr w:rsidR="005A4E1F" w:rsidRPr="00EF3065" w:rsidTr="00AD2B35">
        <w:tc>
          <w:tcPr>
            <w:tcW w:w="1227" w:type="dxa"/>
            <w:shd w:val="clear" w:color="auto" w:fill="auto"/>
          </w:tcPr>
          <w:p w:rsidR="005A4E1F" w:rsidRPr="00EF3065" w:rsidRDefault="005A4E1F" w:rsidP="00AD2B35">
            <w:pPr>
              <w:pStyle w:val="NormalWeb"/>
              <w:spacing w:before="120" w:beforeAutospacing="0" w:after="120" w:afterAutospacing="0"/>
              <w:jc w:val="both"/>
              <w:rPr>
                <w:rFonts w:ascii="Arial" w:eastAsia="Calibri" w:hAnsi="Arial" w:cs="Arial"/>
                <w:sz w:val="22"/>
                <w:szCs w:val="22"/>
              </w:rPr>
            </w:pPr>
          </w:p>
        </w:tc>
        <w:tc>
          <w:tcPr>
            <w:tcW w:w="3730" w:type="dxa"/>
            <w:shd w:val="clear" w:color="auto" w:fill="auto"/>
          </w:tcPr>
          <w:p w:rsidR="005A4E1F" w:rsidRPr="00176AD5" w:rsidRDefault="005A4E1F" w:rsidP="00AD2B35">
            <w:pPr>
              <w:pStyle w:val="NormalWeb"/>
              <w:spacing w:before="120" w:beforeAutospacing="0" w:after="120" w:afterAutospacing="0"/>
              <w:jc w:val="center"/>
              <w:rPr>
                <w:rFonts w:ascii="Arial" w:eastAsia="Calibri" w:hAnsi="Arial" w:cs="Arial"/>
                <w:b/>
                <w:sz w:val="20"/>
                <w:szCs w:val="20"/>
              </w:rPr>
            </w:pPr>
            <w:r w:rsidRPr="00176AD5">
              <w:rPr>
                <w:rFonts w:ascii="Arial" w:eastAsia="Calibri" w:hAnsi="Arial" w:cs="Arial"/>
                <w:b/>
                <w:sz w:val="20"/>
                <w:szCs w:val="20"/>
              </w:rPr>
              <w:t>Requisitos específicos a cumplir en el momento de la solicitud.</w:t>
            </w:r>
          </w:p>
        </w:tc>
        <w:tc>
          <w:tcPr>
            <w:tcW w:w="3538" w:type="dxa"/>
            <w:shd w:val="clear" w:color="auto" w:fill="auto"/>
          </w:tcPr>
          <w:p w:rsidR="005A4E1F" w:rsidRPr="00176AD5" w:rsidRDefault="005A4E1F" w:rsidP="00AD2B35">
            <w:pPr>
              <w:pStyle w:val="NormalWeb"/>
              <w:spacing w:before="120" w:beforeAutospacing="0" w:after="120" w:afterAutospacing="0"/>
              <w:jc w:val="center"/>
              <w:rPr>
                <w:rFonts w:ascii="Arial" w:eastAsia="Calibri" w:hAnsi="Arial" w:cs="Arial"/>
                <w:b/>
                <w:sz w:val="20"/>
                <w:szCs w:val="20"/>
              </w:rPr>
            </w:pPr>
            <w:r w:rsidRPr="00176AD5">
              <w:rPr>
                <w:rFonts w:ascii="Arial" w:eastAsia="Calibri" w:hAnsi="Arial" w:cs="Arial"/>
                <w:b/>
                <w:sz w:val="20"/>
                <w:szCs w:val="20"/>
              </w:rPr>
              <w:t>Requisitos específicos a cumplir en 2 años desde la solicitud.</w:t>
            </w:r>
          </w:p>
        </w:tc>
      </w:tr>
      <w:tr w:rsidR="005A4E1F" w:rsidRPr="00EF3065" w:rsidTr="00AD2B35">
        <w:tc>
          <w:tcPr>
            <w:tcW w:w="1227"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sz w:val="16"/>
                <w:szCs w:val="16"/>
              </w:rPr>
            </w:pPr>
            <w:r w:rsidRPr="00176AD5">
              <w:rPr>
                <w:rFonts w:ascii="Arial" w:eastAsia="Calibri" w:hAnsi="Arial" w:cs="Arial"/>
                <w:sz w:val="16"/>
                <w:szCs w:val="16"/>
              </w:rPr>
              <w:t>Estructura</w:t>
            </w:r>
          </w:p>
        </w:tc>
        <w:tc>
          <w:tcPr>
            <w:tcW w:w="3730" w:type="dxa"/>
            <w:shd w:val="clear" w:color="auto" w:fill="auto"/>
          </w:tcPr>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color w:val="000000"/>
                <w:sz w:val="16"/>
                <w:szCs w:val="16"/>
              </w:rPr>
              <w:t xml:space="preserve">Plantilla ≥ 50 personas </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sz w:val="16"/>
                <w:szCs w:val="16"/>
              </w:rPr>
              <w:t xml:space="preserve">Mínimo 15% de personal investigador con </w:t>
            </w:r>
            <w:r w:rsidRPr="00176AD5">
              <w:rPr>
                <w:rFonts w:ascii="Arial" w:eastAsia="Calibri" w:hAnsi="Arial" w:cs="Arial"/>
                <w:color w:val="000000"/>
                <w:sz w:val="16"/>
                <w:szCs w:val="16"/>
              </w:rPr>
              <w:t>título de doctor/doctora</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color w:val="000000"/>
                <w:sz w:val="16"/>
                <w:szCs w:val="16"/>
              </w:rPr>
              <w:t xml:space="preserve">La persona que ostente la Dirección General del Centro deberá contar con el título de doctorado y Máster en Gestión Empresarial o experiencia profesional equivalente </w:t>
            </w:r>
          </w:p>
        </w:tc>
        <w:tc>
          <w:tcPr>
            <w:tcW w:w="3538" w:type="dxa"/>
            <w:shd w:val="clear" w:color="auto" w:fill="auto"/>
          </w:tcPr>
          <w:p w:rsidR="005A4E1F" w:rsidRPr="00176AD5" w:rsidRDefault="005A4E1F" w:rsidP="005A4E1F">
            <w:pPr>
              <w:pStyle w:val="NormalWeb"/>
              <w:numPr>
                <w:ilvl w:val="0"/>
                <w:numId w:val="3"/>
              </w:numPr>
              <w:spacing w:before="120" w:beforeAutospacing="0" w:after="120" w:afterAutospacing="0"/>
              <w:ind w:left="240" w:hanging="218"/>
              <w:jc w:val="both"/>
              <w:rPr>
                <w:rFonts w:ascii="Arial" w:eastAsia="Calibri" w:hAnsi="Arial" w:cs="Arial"/>
                <w:color w:val="000000"/>
                <w:sz w:val="18"/>
                <w:szCs w:val="18"/>
              </w:rPr>
            </w:pPr>
            <w:r w:rsidRPr="00176AD5">
              <w:rPr>
                <w:rFonts w:ascii="Arial" w:eastAsia="Calibri" w:hAnsi="Arial" w:cs="Arial"/>
                <w:color w:val="000000"/>
                <w:sz w:val="18"/>
                <w:szCs w:val="18"/>
              </w:rPr>
              <w:t>Mínimo 20% de personal investigador con título de doctor/doctora</w:t>
            </w:r>
            <w:r w:rsidRPr="00176AD5">
              <w:rPr>
                <w:rFonts w:ascii="Arial" w:hAnsi="Arial" w:cs="Arial"/>
                <w:color w:val="000000"/>
                <w:sz w:val="18"/>
                <w:szCs w:val="18"/>
              </w:rPr>
              <w:t>.</w:t>
            </w:r>
          </w:p>
        </w:tc>
      </w:tr>
      <w:tr w:rsidR="005A4E1F" w:rsidRPr="00EF3065" w:rsidTr="00AD2B35">
        <w:tc>
          <w:tcPr>
            <w:tcW w:w="1227"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sz w:val="16"/>
                <w:szCs w:val="16"/>
              </w:rPr>
            </w:pPr>
            <w:r w:rsidRPr="00176AD5">
              <w:rPr>
                <w:rFonts w:ascii="Arial" w:eastAsia="Calibri" w:hAnsi="Arial" w:cs="Arial"/>
                <w:sz w:val="16"/>
                <w:szCs w:val="16"/>
              </w:rPr>
              <w:t>Financiación</w:t>
            </w:r>
          </w:p>
        </w:tc>
        <w:tc>
          <w:tcPr>
            <w:tcW w:w="3730" w:type="dxa"/>
            <w:shd w:val="clear" w:color="auto" w:fill="auto"/>
          </w:tcPr>
          <w:p w:rsidR="005A4E1F" w:rsidRPr="00176AD5" w:rsidRDefault="005A4E1F" w:rsidP="00AD2B35">
            <w:pPr>
              <w:pStyle w:val="NormalWeb"/>
              <w:spacing w:before="120" w:beforeAutospacing="0" w:after="120" w:afterAutospacing="0"/>
              <w:rPr>
                <w:rFonts w:ascii="Arial" w:eastAsia="Calibri" w:hAnsi="Arial" w:cs="Arial"/>
                <w:color w:val="000000"/>
                <w:sz w:val="16"/>
                <w:szCs w:val="16"/>
              </w:rPr>
            </w:pPr>
            <w:r w:rsidRPr="00176AD5">
              <w:rPr>
                <w:rFonts w:ascii="Arial" w:eastAsia="Calibri" w:hAnsi="Arial" w:cs="Arial"/>
                <w:color w:val="000000"/>
                <w:sz w:val="16"/>
                <w:szCs w:val="16"/>
              </w:rPr>
              <w:t xml:space="preserve">Para los centros privados: </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color w:val="000000"/>
                <w:sz w:val="16"/>
                <w:szCs w:val="16"/>
              </w:rPr>
              <w:t>Financiación pública no competitiva del Gobierno Vasco ≤ 30% de los ingresos de explotación de I+D del centro</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color w:val="000000"/>
                <w:sz w:val="16"/>
                <w:szCs w:val="16"/>
              </w:rPr>
              <w:t>Financiación privada ≥ 35% de los ingresos de explotación de I+D del centro.</w:t>
            </w:r>
          </w:p>
          <w:p w:rsidR="005A4E1F" w:rsidRPr="00176AD5" w:rsidRDefault="005A4E1F" w:rsidP="00AD2B35">
            <w:pPr>
              <w:pStyle w:val="NormalWeb"/>
              <w:spacing w:before="120" w:beforeAutospacing="0" w:after="120" w:afterAutospacing="0"/>
              <w:ind w:left="22"/>
              <w:rPr>
                <w:rFonts w:ascii="Arial" w:eastAsia="Calibri" w:hAnsi="Arial" w:cs="Arial"/>
                <w:color w:val="000000"/>
                <w:sz w:val="16"/>
                <w:szCs w:val="16"/>
              </w:rPr>
            </w:pPr>
            <w:r w:rsidRPr="00176AD5">
              <w:rPr>
                <w:rFonts w:ascii="Arial" w:eastAsia="Calibri" w:hAnsi="Arial" w:cs="Arial"/>
                <w:color w:val="000000"/>
                <w:sz w:val="16"/>
                <w:szCs w:val="16"/>
              </w:rPr>
              <w:t>Para el conjunto de centros:</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sz w:val="16"/>
                <w:szCs w:val="16"/>
              </w:rPr>
              <w:t xml:space="preserve">Mínimo 30 clientes diferentes </w:t>
            </w:r>
            <w:r w:rsidRPr="00176AD5">
              <w:rPr>
                <w:rFonts w:ascii="Arial" w:eastAsia="Calibri" w:hAnsi="Arial" w:cs="Arial"/>
                <w:color w:val="000000"/>
                <w:sz w:val="16"/>
                <w:szCs w:val="16"/>
              </w:rPr>
              <w:t>que hayan contratado actividades de I+D por valor igual o superior a 10.000 € en el último ejercicio cerrado</w:t>
            </w:r>
          </w:p>
        </w:tc>
        <w:tc>
          <w:tcPr>
            <w:tcW w:w="3538" w:type="dxa"/>
            <w:shd w:val="clear" w:color="auto" w:fill="auto"/>
          </w:tcPr>
          <w:p w:rsidR="005A4E1F" w:rsidRPr="00176AD5" w:rsidRDefault="005A4E1F" w:rsidP="005A4E1F">
            <w:pPr>
              <w:pStyle w:val="NormalWeb"/>
              <w:numPr>
                <w:ilvl w:val="0"/>
                <w:numId w:val="3"/>
              </w:numPr>
              <w:spacing w:before="120" w:beforeAutospacing="0" w:after="120" w:afterAutospacing="0"/>
              <w:ind w:left="240" w:hanging="218"/>
              <w:jc w:val="both"/>
              <w:rPr>
                <w:rFonts w:ascii="Arial" w:eastAsia="Calibri" w:hAnsi="Arial" w:cs="Arial"/>
                <w:color w:val="000000"/>
                <w:sz w:val="18"/>
                <w:szCs w:val="18"/>
              </w:rPr>
            </w:pPr>
            <w:r w:rsidRPr="00176AD5">
              <w:rPr>
                <w:rFonts w:ascii="Arial" w:eastAsia="Calibri" w:hAnsi="Arial" w:cs="Arial"/>
                <w:color w:val="000000"/>
                <w:sz w:val="18"/>
                <w:szCs w:val="18"/>
              </w:rPr>
              <w:t>Mínimo 35 clientes diferentes que hayan contratado actividades de I+D por valor igual o superior a 10.000 € en el último ejercicio cerrado</w:t>
            </w:r>
          </w:p>
        </w:tc>
      </w:tr>
      <w:tr w:rsidR="005A4E1F" w:rsidRPr="00EF3065" w:rsidTr="00AD2B35">
        <w:tc>
          <w:tcPr>
            <w:tcW w:w="1227"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sz w:val="16"/>
                <w:szCs w:val="16"/>
              </w:rPr>
            </w:pPr>
          </w:p>
        </w:tc>
        <w:tc>
          <w:tcPr>
            <w:tcW w:w="3730" w:type="dxa"/>
            <w:shd w:val="clear" w:color="auto" w:fill="auto"/>
          </w:tcPr>
          <w:p w:rsidR="005A4E1F" w:rsidRPr="00176AD5" w:rsidRDefault="005A4E1F" w:rsidP="00AD2B35">
            <w:pPr>
              <w:pStyle w:val="NormalWeb"/>
              <w:spacing w:before="120" w:beforeAutospacing="0" w:after="120" w:afterAutospacing="0"/>
              <w:rPr>
                <w:rFonts w:ascii="Arial" w:eastAsia="Calibri" w:hAnsi="Arial" w:cs="Arial"/>
                <w:color w:val="000000"/>
                <w:sz w:val="16"/>
                <w:szCs w:val="16"/>
              </w:rPr>
            </w:pPr>
            <w:r w:rsidRPr="00176AD5">
              <w:rPr>
                <w:rFonts w:ascii="Arial" w:eastAsia="Calibri" w:hAnsi="Arial" w:cs="Arial"/>
                <w:color w:val="000000"/>
                <w:sz w:val="16"/>
                <w:szCs w:val="16"/>
              </w:rPr>
              <w:t xml:space="preserve">Para los centros privados: </w:t>
            </w:r>
          </w:p>
          <w:p w:rsidR="005A4E1F" w:rsidRPr="00176AD5"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76AD5">
              <w:rPr>
                <w:rFonts w:ascii="Arial" w:eastAsia="Calibri" w:hAnsi="Arial" w:cs="Arial"/>
                <w:color w:val="000000"/>
                <w:sz w:val="16"/>
                <w:szCs w:val="16"/>
              </w:rPr>
              <w:t>Representación empresarial en órganos de gobierno ≥ 50%</w:t>
            </w:r>
          </w:p>
        </w:tc>
        <w:tc>
          <w:tcPr>
            <w:tcW w:w="3538"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color w:val="000000"/>
                <w:sz w:val="18"/>
                <w:szCs w:val="18"/>
              </w:rPr>
            </w:pPr>
          </w:p>
        </w:tc>
      </w:tr>
      <w:tr w:rsidR="005A4E1F" w:rsidRPr="00EF3065" w:rsidTr="00AD2B35">
        <w:tc>
          <w:tcPr>
            <w:tcW w:w="1227"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sz w:val="16"/>
                <w:szCs w:val="16"/>
              </w:rPr>
            </w:pPr>
            <w:r w:rsidRPr="00176AD5">
              <w:rPr>
                <w:rFonts w:ascii="Arial" w:eastAsia="Calibri" w:hAnsi="Arial" w:cs="Arial"/>
                <w:sz w:val="16"/>
                <w:szCs w:val="16"/>
              </w:rPr>
              <w:t>Gestión</w:t>
            </w:r>
          </w:p>
        </w:tc>
        <w:tc>
          <w:tcPr>
            <w:tcW w:w="3730" w:type="dxa"/>
            <w:shd w:val="clear" w:color="auto" w:fill="auto"/>
          </w:tcPr>
          <w:p w:rsidR="005A4E1F" w:rsidRPr="00176AD5" w:rsidRDefault="005A4E1F" w:rsidP="00AD2B35">
            <w:pPr>
              <w:pStyle w:val="NormalWeb"/>
              <w:spacing w:before="120" w:beforeAutospacing="0" w:after="120" w:afterAutospacing="0"/>
              <w:jc w:val="both"/>
              <w:rPr>
                <w:rFonts w:ascii="Arial" w:eastAsia="Calibri" w:hAnsi="Arial" w:cs="Arial"/>
                <w:color w:val="000000"/>
                <w:sz w:val="16"/>
                <w:szCs w:val="16"/>
              </w:rPr>
            </w:pPr>
            <w:r w:rsidRPr="00176AD5">
              <w:rPr>
                <w:rFonts w:ascii="Arial" w:eastAsia="Calibri" w:hAnsi="Arial" w:cs="Arial"/>
                <w:color w:val="000000"/>
                <w:sz w:val="16"/>
                <w:szCs w:val="16"/>
              </w:rPr>
              <w:t xml:space="preserve">Sistema certificado de gestión de la </w:t>
            </w:r>
            <w:proofErr w:type="spellStart"/>
            <w:r w:rsidRPr="00176AD5">
              <w:rPr>
                <w:rFonts w:ascii="Arial" w:eastAsia="Calibri" w:hAnsi="Arial" w:cs="Arial"/>
                <w:color w:val="000000"/>
                <w:sz w:val="16"/>
                <w:szCs w:val="16"/>
              </w:rPr>
              <w:t>I+D+i</w:t>
            </w:r>
            <w:proofErr w:type="spellEnd"/>
            <w:r w:rsidRPr="00176AD5">
              <w:rPr>
                <w:rFonts w:ascii="Arial" w:eastAsia="Calibri" w:hAnsi="Arial" w:cs="Arial"/>
                <w:color w:val="000000"/>
                <w:sz w:val="16"/>
                <w:szCs w:val="16"/>
              </w:rPr>
              <w:t>, acorde a la norma UNE ISO 166.002 o equivalente que incluya un plan de desarrollo de capacidades y carreras profesionales homogéneo, atendiendo a lo especificado en el Anexo IV del Decreto 109/2015.</w:t>
            </w:r>
          </w:p>
        </w:tc>
        <w:tc>
          <w:tcPr>
            <w:tcW w:w="3538" w:type="dxa"/>
            <w:shd w:val="clear" w:color="auto" w:fill="auto"/>
          </w:tcPr>
          <w:p w:rsidR="005A4E1F" w:rsidRPr="00176AD5" w:rsidRDefault="005A4E1F" w:rsidP="00AD2B35">
            <w:pPr>
              <w:pStyle w:val="NormalWeb"/>
              <w:spacing w:before="120" w:beforeAutospacing="0" w:after="120" w:afterAutospacing="0"/>
              <w:ind w:left="22"/>
              <w:rPr>
                <w:rFonts w:ascii="Arial" w:eastAsia="Calibri" w:hAnsi="Arial" w:cs="Arial"/>
                <w:color w:val="000000"/>
                <w:sz w:val="18"/>
                <w:szCs w:val="18"/>
              </w:rPr>
            </w:pPr>
          </w:p>
        </w:tc>
      </w:tr>
    </w:tbl>
    <w:p w:rsidR="005A4E1F"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Pr="005A4E1F" w:rsidRDefault="005A4E1F" w:rsidP="005A4E1F">
      <w:pPr>
        <w:autoSpaceDE w:val="0"/>
        <w:autoSpaceDN w:val="0"/>
        <w:adjustRightInd w:val="0"/>
        <w:spacing w:before="120" w:after="120"/>
        <w:rPr>
          <w:rFonts w:ascii="Arial" w:hAnsi="Arial" w:cs="Arial"/>
          <w:b/>
          <w:color w:val="000000"/>
          <w:sz w:val="18"/>
          <w:szCs w:val="18"/>
        </w:rPr>
      </w:pPr>
      <w:r w:rsidRPr="005A4E1F">
        <w:rPr>
          <w:rFonts w:ascii="Arial" w:hAnsi="Arial" w:cs="Arial"/>
          <w:b/>
          <w:color w:val="000000"/>
          <w:sz w:val="18"/>
          <w:szCs w:val="18"/>
        </w:rPr>
        <w:t xml:space="preserve">b.- Cuadro de Mando </w:t>
      </w:r>
    </w:p>
    <w:p w:rsidR="005A4E1F" w:rsidRPr="00EF3065" w:rsidRDefault="005A4E1F" w:rsidP="005A4E1F">
      <w:pPr>
        <w:shd w:val="clear" w:color="auto" w:fill="FFFFFF"/>
        <w:spacing w:before="120" w:after="120"/>
        <w:rPr>
          <w:rFonts w:ascii="Arial" w:hAnsi="Arial" w:cs="Arial"/>
        </w:rPr>
      </w:pPr>
    </w:p>
    <w:tbl>
      <w:tblPr>
        <w:tblStyle w:val="Tablaconcuadrcula"/>
        <w:tblW w:w="8926" w:type="dxa"/>
        <w:tblLook w:val="04A0" w:firstRow="1" w:lastRow="0" w:firstColumn="1" w:lastColumn="0" w:noHBand="0" w:noVBand="1"/>
      </w:tblPr>
      <w:tblGrid>
        <w:gridCol w:w="1097"/>
        <w:gridCol w:w="1377"/>
        <w:gridCol w:w="3847"/>
        <w:gridCol w:w="883"/>
        <w:gridCol w:w="826"/>
        <w:gridCol w:w="896"/>
      </w:tblGrid>
      <w:tr w:rsidR="005A4E1F" w:rsidRPr="00EF3065" w:rsidTr="00AD2B35">
        <w:tc>
          <w:tcPr>
            <w:tcW w:w="2528" w:type="dxa"/>
            <w:gridSpan w:val="2"/>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LÍNEA</w:t>
            </w:r>
          </w:p>
        </w:tc>
        <w:tc>
          <w:tcPr>
            <w:tcW w:w="4130" w:type="dxa"/>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INDICADOR</w:t>
            </w:r>
          </w:p>
        </w:tc>
        <w:tc>
          <w:tcPr>
            <w:tcW w:w="582" w:type="dxa"/>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PESO</w:t>
            </w:r>
          </w:p>
        </w:tc>
        <w:tc>
          <w:tcPr>
            <w:tcW w:w="840" w:type="dxa"/>
            <w:shd w:val="clear" w:color="auto" w:fill="8496B0" w:themeFill="text2" w:themeFillTint="99"/>
          </w:tcPr>
          <w:p w:rsidR="005A4E1F" w:rsidRPr="00EF3065" w:rsidRDefault="005A4E1F" w:rsidP="00AD2B35">
            <w:pPr>
              <w:spacing w:before="120" w:after="120"/>
              <w:jc w:val="center"/>
              <w:rPr>
                <w:rFonts w:ascii="Arial" w:hAnsi="Arial" w:cs="Arial"/>
                <w:b/>
                <w:color w:val="FFFFFF" w:themeColor="background1"/>
              </w:rPr>
            </w:pPr>
            <w:r w:rsidRPr="00EF3065">
              <w:rPr>
                <w:rFonts w:ascii="Arial" w:hAnsi="Arial" w:cs="Arial"/>
                <w:b/>
                <w:color w:val="FFFFFF" w:themeColor="background1"/>
              </w:rPr>
              <w:t>Unid</w:t>
            </w:r>
          </w:p>
        </w:tc>
        <w:tc>
          <w:tcPr>
            <w:tcW w:w="846" w:type="dxa"/>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META</w:t>
            </w:r>
          </w:p>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 xml:space="preserve">2 años </w:t>
            </w:r>
          </w:p>
        </w:tc>
      </w:tr>
      <w:tr w:rsidR="005A4E1F" w:rsidRPr="00EF3065" w:rsidTr="00AD2B35">
        <w:tc>
          <w:tcPr>
            <w:tcW w:w="2528" w:type="dxa"/>
            <w:gridSpan w:val="2"/>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themeColor="text1"/>
                <w:kern w:val="24"/>
                <w:sz w:val="16"/>
                <w:szCs w:val="16"/>
                <w:lang w:eastAsia="es-ES"/>
              </w:rPr>
              <w:t xml:space="preserve">1. </w:t>
            </w:r>
            <w:proofErr w:type="spellStart"/>
            <w:r w:rsidRPr="00176AD5">
              <w:rPr>
                <w:rFonts w:ascii="Arial" w:eastAsia="Calibri" w:hAnsi="Arial" w:cs="Arial"/>
                <w:color w:val="000000" w:themeColor="text1"/>
                <w:kern w:val="24"/>
                <w:sz w:val="16"/>
                <w:szCs w:val="16"/>
                <w:lang w:eastAsia="es-ES"/>
              </w:rPr>
              <w:t>Mix</w:t>
            </w:r>
            <w:proofErr w:type="spellEnd"/>
            <w:r w:rsidRPr="00176AD5">
              <w:rPr>
                <w:rFonts w:ascii="Arial" w:eastAsia="Calibri" w:hAnsi="Arial" w:cs="Arial"/>
                <w:color w:val="000000" w:themeColor="text1"/>
                <w:kern w:val="24"/>
                <w:sz w:val="16"/>
                <w:szCs w:val="16"/>
                <w:lang w:eastAsia="es-ES"/>
              </w:rPr>
              <w:t xml:space="preserve"> de actividad de I+D</w:t>
            </w:r>
          </w:p>
        </w:tc>
        <w:tc>
          <w:tcPr>
            <w:tcW w:w="4130" w:type="dxa"/>
          </w:tcPr>
          <w:p w:rsidR="005A4E1F" w:rsidRPr="00176AD5" w:rsidRDefault="005A4E1F" w:rsidP="00AD2B35">
            <w:pPr>
              <w:pStyle w:val="Sinespaciado"/>
              <w:spacing w:before="120" w:after="120"/>
              <w:rPr>
                <w:rFonts w:ascii="Arial" w:hAnsi="Arial" w:cs="Arial"/>
                <w:sz w:val="16"/>
                <w:szCs w:val="16"/>
                <w:lang w:eastAsia="es-ES"/>
              </w:rPr>
            </w:pPr>
            <w:r w:rsidRPr="00176AD5">
              <w:rPr>
                <w:rFonts w:ascii="Arial" w:hAnsi="Arial" w:cs="Arial"/>
                <w:sz w:val="16"/>
                <w:szCs w:val="16"/>
                <w:lang w:eastAsia="es-ES"/>
              </w:rPr>
              <w:t xml:space="preserve">. % </w:t>
            </w:r>
            <w:proofErr w:type="spellStart"/>
            <w:r w:rsidRPr="00176AD5">
              <w:rPr>
                <w:rFonts w:ascii="Arial" w:hAnsi="Arial" w:cs="Arial"/>
                <w:sz w:val="16"/>
                <w:szCs w:val="16"/>
                <w:lang w:eastAsia="es-ES"/>
              </w:rPr>
              <w:t>Gasto</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en</w:t>
            </w:r>
            <w:proofErr w:type="spellEnd"/>
            <w:r w:rsidRPr="00176AD5">
              <w:rPr>
                <w:rFonts w:ascii="Arial" w:hAnsi="Arial" w:cs="Arial"/>
                <w:sz w:val="16"/>
                <w:szCs w:val="16"/>
                <w:lang w:eastAsia="es-ES"/>
              </w:rPr>
              <w:t xml:space="preserve"> </w:t>
            </w:r>
          </w:p>
          <w:p w:rsidR="005A4E1F" w:rsidRPr="00176AD5" w:rsidRDefault="005A4E1F" w:rsidP="00AD2B35">
            <w:pPr>
              <w:pStyle w:val="Sinespaciado"/>
              <w:spacing w:before="120" w:after="120"/>
              <w:rPr>
                <w:rFonts w:ascii="Arial" w:hAnsi="Arial" w:cs="Arial"/>
                <w:sz w:val="16"/>
                <w:szCs w:val="16"/>
                <w:lang w:eastAsia="es-ES"/>
              </w:rPr>
            </w:pPr>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Investigación</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Fundamental</w:t>
            </w:r>
            <w:proofErr w:type="spellEnd"/>
          </w:p>
          <w:p w:rsidR="005A4E1F" w:rsidRPr="00176AD5" w:rsidRDefault="005A4E1F" w:rsidP="00AD2B35">
            <w:pPr>
              <w:pStyle w:val="Sinespaciado"/>
              <w:spacing w:before="120" w:after="120"/>
              <w:rPr>
                <w:rFonts w:ascii="Arial" w:hAnsi="Arial" w:cs="Arial"/>
                <w:sz w:val="16"/>
                <w:szCs w:val="16"/>
                <w:lang w:eastAsia="es-ES"/>
              </w:rPr>
            </w:pPr>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Investigación</w:t>
            </w:r>
            <w:proofErr w:type="spellEnd"/>
            <w:r w:rsidRPr="00176AD5">
              <w:rPr>
                <w:rFonts w:ascii="Arial" w:hAnsi="Arial" w:cs="Arial"/>
                <w:sz w:val="16"/>
                <w:szCs w:val="16"/>
                <w:lang w:eastAsia="es-ES"/>
              </w:rPr>
              <w:t xml:space="preserve"> Industrial</w:t>
            </w:r>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Desarrollo</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Experimental</w:t>
            </w:r>
            <w:proofErr w:type="spellEnd"/>
          </w:p>
        </w:tc>
        <w:tc>
          <w:tcPr>
            <w:tcW w:w="582" w:type="dxa"/>
          </w:tcPr>
          <w:p w:rsidR="005A4E1F" w:rsidRPr="00176AD5" w:rsidRDefault="005A4E1F" w:rsidP="00AD2B35">
            <w:pPr>
              <w:spacing w:before="120" w:after="120"/>
              <w:rPr>
                <w:rFonts w:ascii="Arial" w:hAnsi="Arial" w:cs="Arial"/>
                <w:sz w:val="16"/>
                <w:szCs w:val="16"/>
              </w:rPr>
            </w:pP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w:t>
            </w:r>
          </w:p>
        </w:tc>
        <w:tc>
          <w:tcPr>
            <w:tcW w:w="840" w:type="dxa"/>
          </w:tcPr>
          <w:p w:rsidR="005A4E1F" w:rsidRPr="00176AD5" w:rsidRDefault="005A4E1F" w:rsidP="00AD2B35">
            <w:pPr>
              <w:spacing w:before="120" w:after="120"/>
              <w:jc w:val="center"/>
              <w:rPr>
                <w:rFonts w:ascii="Arial" w:hAnsi="Arial" w:cs="Arial"/>
                <w:sz w:val="16"/>
                <w:szCs w:val="16"/>
              </w:rPr>
            </w:pP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60%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30%</w:t>
            </w:r>
          </w:p>
        </w:tc>
      </w:tr>
      <w:tr w:rsidR="005A4E1F" w:rsidRPr="00EF3065" w:rsidTr="00AD2B35">
        <w:tc>
          <w:tcPr>
            <w:tcW w:w="2528" w:type="dxa"/>
            <w:gridSpan w:val="2"/>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2. Especialización</w:t>
            </w:r>
          </w:p>
        </w:tc>
        <w:tc>
          <w:tcPr>
            <w:tcW w:w="4130" w:type="dxa"/>
          </w:tcPr>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rPr>
              <w:t xml:space="preserve">. % </w:t>
            </w:r>
            <w:proofErr w:type="spellStart"/>
            <w:r w:rsidRPr="00176AD5">
              <w:rPr>
                <w:rFonts w:ascii="Arial" w:hAnsi="Arial" w:cs="Arial"/>
                <w:sz w:val="16"/>
                <w:szCs w:val="16"/>
              </w:rPr>
              <w:t>Gasto</w:t>
            </w:r>
            <w:proofErr w:type="spellEnd"/>
            <w:r w:rsidRPr="00176AD5">
              <w:rPr>
                <w:rFonts w:ascii="Arial" w:hAnsi="Arial" w:cs="Arial"/>
                <w:sz w:val="16"/>
                <w:szCs w:val="16"/>
              </w:rPr>
              <w:t xml:space="preserve"> </w:t>
            </w:r>
            <w:proofErr w:type="spellStart"/>
            <w:r w:rsidRPr="00176AD5">
              <w:rPr>
                <w:rFonts w:ascii="Arial" w:hAnsi="Arial" w:cs="Arial"/>
                <w:sz w:val="16"/>
                <w:szCs w:val="16"/>
              </w:rPr>
              <w:t>en</w:t>
            </w:r>
            <w:proofErr w:type="spellEnd"/>
            <w:r w:rsidRPr="00176AD5">
              <w:rPr>
                <w:rFonts w:ascii="Arial" w:hAnsi="Arial" w:cs="Arial"/>
                <w:sz w:val="16"/>
                <w:szCs w:val="16"/>
              </w:rPr>
              <w:t>:</w:t>
            </w:r>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rPr>
              <w:t xml:space="preserve">.- Industria </w:t>
            </w:r>
            <w:proofErr w:type="spellStart"/>
            <w:r w:rsidRPr="00176AD5">
              <w:rPr>
                <w:rFonts w:ascii="Arial" w:hAnsi="Arial" w:cs="Arial"/>
                <w:sz w:val="16"/>
                <w:szCs w:val="16"/>
              </w:rPr>
              <w:t>Inteligente</w:t>
            </w:r>
            <w:proofErr w:type="spellEnd"/>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rPr>
              <w:t xml:space="preserve">. </w:t>
            </w:r>
            <w:proofErr w:type="spellStart"/>
            <w:r w:rsidRPr="00176AD5">
              <w:rPr>
                <w:rFonts w:ascii="Arial" w:hAnsi="Arial" w:cs="Arial"/>
                <w:sz w:val="16"/>
                <w:szCs w:val="16"/>
              </w:rPr>
              <w:t>Energías</w:t>
            </w:r>
            <w:proofErr w:type="spellEnd"/>
            <w:r w:rsidRPr="00176AD5">
              <w:rPr>
                <w:rFonts w:ascii="Arial" w:hAnsi="Arial" w:cs="Arial"/>
                <w:sz w:val="16"/>
                <w:szCs w:val="16"/>
              </w:rPr>
              <w:t xml:space="preserve"> </w:t>
            </w:r>
            <w:proofErr w:type="spellStart"/>
            <w:r w:rsidRPr="00176AD5">
              <w:rPr>
                <w:rFonts w:ascii="Arial" w:hAnsi="Arial" w:cs="Arial"/>
                <w:sz w:val="16"/>
                <w:szCs w:val="16"/>
              </w:rPr>
              <w:t>Limpias</w:t>
            </w:r>
            <w:proofErr w:type="spellEnd"/>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rPr>
              <w:t xml:space="preserve">. </w:t>
            </w:r>
            <w:proofErr w:type="spellStart"/>
            <w:r w:rsidRPr="00176AD5">
              <w:rPr>
                <w:rFonts w:ascii="Arial" w:hAnsi="Arial" w:cs="Arial"/>
                <w:sz w:val="16"/>
                <w:szCs w:val="16"/>
              </w:rPr>
              <w:t>Salud</w:t>
            </w:r>
            <w:proofErr w:type="spellEnd"/>
            <w:r w:rsidRPr="00176AD5">
              <w:rPr>
                <w:rFonts w:ascii="Arial" w:hAnsi="Arial" w:cs="Arial"/>
                <w:sz w:val="16"/>
                <w:szCs w:val="16"/>
              </w:rPr>
              <w:t xml:space="preserve"> </w:t>
            </w:r>
            <w:proofErr w:type="spellStart"/>
            <w:r w:rsidRPr="00176AD5">
              <w:rPr>
                <w:rFonts w:ascii="Arial" w:hAnsi="Arial" w:cs="Arial"/>
                <w:sz w:val="16"/>
                <w:szCs w:val="16"/>
              </w:rPr>
              <w:t>personalizada</w:t>
            </w:r>
            <w:proofErr w:type="spellEnd"/>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rPr>
              <w:t xml:space="preserve">. </w:t>
            </w:r>
            <w:proofErr w:type="spellStart"/>
            <w:r w:rsidRPr="00176AD5">
              <w:rPr>
                <w:rFonts w:ascii="Arial" w:hAnsi="Arial" w:cs="Arial"/>
                <w:sz w:val="16"/>
                <w:szCs w:val="16"/>
              </w:rPr>
              <w:t>Territorios</w:t>
            </w:r>
            <w:proofErr w:type="spellEnd"/>
            <w:r w:rsidRPr="00176AD5">
              <w:rPr>
                <w:rFonts w:ascii="Arial" w:hAnsi="Arial" w:cs="Arial"/>
                <w:sz w:val="16"/>
                <w:szCs w:val="16"/>
              </w:rPr>
              <w:t xml:space="preserve"> de </w:t>
            </w:r>
            <w:proofErr w:type="spellStart"/>
            <w:r w:rsidRPr="00176AD5">
              <w:rPr>
                <w:rFonts w:ascii="Arial" w:hAnsi="Arial" w:cs="Arial"/>
                <w:sz w:val="16"/>
                <w:szCs w:val="16"/>
              </w:rPr>
              <w:t>oportunidad</w:t>
            </w:r>
            <w:proofErr w:type="spellEnd"/>
          </w:p>
        </w:tc>
        <w:tc>
          <w:tcPr>
            <w:tcW w:w="582" w:type="dxa"/>
          </w:tcPr>
          <w:p w:rsidR="005A4E1F" w:rsidRPr="00176AD5" w:rsidRDefault="005A4E1F" w:rsidP="00AD2B35">
            <w:pPr>
              <w:spacing w:before="120" w:after="120"/>
              <w:rPr>
                <w:rFonts w:ascii="Arial" w:hAnsi="Arial" w:cs="Arial"/>
                <w:sz w:val="16"/>
                <w:szCs w:val="16"/>
              </w:rPr>
            </w:pP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w:t>
            </w:r>
          </w:p>
        </w:tc>
        <w:tc>
          <w:tcPr>
            <w:tcW w:w="840" w:type="dxa"/>
          </w:tcPr>
          <w:p w:rsidR="005A4E1F" w:rsidRPr="00176AD5" w:rsidRDefault="005A4E1F" w:rsidP="00AD2B35">
            <w:pPr>
              <w:spacing w:before="120" w:after="120"/>
              <w:jc w:val="center"/>
              <w:rPr>
                <w:rFonts w:ascii="Arial" w:hAnsi="Arial" w:cs="Arial"/>
                <w:sz w:val="16"/>
                <w:szCs w:val="16"/>
              </w:rPr>
            </w:pP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w:t>
            </w:r>
          </w:p>
          <w:p w:rsidR="005A4E1F" w:rsidRPr="00176AD5" w:rsidRDefault="005A4E1F" w:rsidP="00AD2B35">
            <w:pPr>
              <w:spacing w:before="120" w:after="120"/>
              <w:jc w:val="center"/>
              <w:rPr>
                <w:rFonts w:ascii="Arial" w:hAnsi="Arial" w:cs="Arial"/>
                <w:sz w:val="16"/>
                <w:szCs w:val="16"/>
              </w:rPr>
            </w:pPr>
          </w:p>
        </w:tc>
        <w:tc>
          <w:tcPr>
            <w:tcW w:w="846" w:type="dxa"/>
          </w:tcPr>
          <w:p w:rsidR="005A4E1F" w:rsidRPr="00176AD5" w:rsidRDefault="005A4E1F" w:rsidP="00AD2B35">
            <w:pPr>
              <w:spacing w:before="120" w:after="120"/>
              <w:rPr>
                <w:rFonts w:ascii="Arial" w:hAnsi="Arial" w:cs="Arial"/>
                <w:color w:val="FF0000"/>
                <w:sz w:val="16"/>
                <w:szCs w:val="16"/>
              </w:rPr>
            </w:pP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100%</w:t>
            </w:r>
          </w:p>
          <w:p w:rsidR="005A4E1F" w:rsidRPr="00176AD5" w:rsidRDefault="005A4E1F" w:rsidP="00AD2B35">
            <w:pPr>
              <w:spacing w:before="120" w:after="120"/>
              <w:rPr>
                <w:rFonts w:ascii="Arial" w:hAnsi="Arial" w:cs="Arial"/>
                <w:color w:val="FF0000"/>
                <w:sz w:val="16"/>
                <w:szCs w:val="16"/>
              </w:rPr>
            </w:pPr>
          </w:p>
        </w:tc>
      </w:tr>
      <w:tr w:rsidR="005A4E1F" w:rsidRPr="00EF3065" w:rsidTr="00AD2B35">
        <w:trPr>
          <w:trHeight w:val="486"/>
        </w:trPr>
        <w:tc>
          <w:tcPr>
            <w:tcW w:w="1117" w:type="dxa"/>
            <w:vMerge w:val="restart"/>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3. Excelencia</w:t>
            </w:r>
          </w:p>
          <w:p w:rsidR="005A4E1F" w:rsidRPr="00176AD5" w:rsidRDefault="005A4E1F" w:rsidP="00AD2B35">
            <w:pPr>
              <w:spacing w:before="120" w:after="120"/>
              <w:rPr>
                <w:rFonts w:ascii="Arial" w:hAnsi="Arial" w:cs="Arial"/>
                <w:sz w:val="16"/>
                <w:szCs w:val="16"/>
              </w:rPr>
            </w:pPr>
          </w:p>
        </w:tc>
        <w:tc>
          <w:tcPr>
            <w:tcW w:w="1411"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Investigación Fundamental</w:t>
            </w:r>
          </w:p>
        </w:tc>
        <w:tc>
          <w:tcPr>
            <w:tcW w:w="4130" w:type="dxa"/>
          </w:tcPr>
          <w:p w:rsidR="005A4E1F" w:rsidRPr="00176AD5" w:rsidRDefault="005A4E1F" w:rsidP="00AD2B35">
            <w:pPr>
              <w:pStyle w:val="Sinespaciado"/>
              <w:spacing w:before="120" w:after="120"/>
              <w:rPr>
                <w:rFonts w:ascii="Arial" w:eastAsia="Times New Roman" w:hAnsi="Arial" w:cs="Arial"/>
                <w:sz w:val="16"/>
                <w:szCs w:val="16"/>
                <w:lang w:eastAsia="es-ES"/>
              </w:rPr>
            </w:pPr>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Publicaciones</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científicas</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indexadas</w:t>
            </w:r>
            <w:proofErr w:type="spellEnd"/>
          </w:p>
          <w:p w:rsidR="005A4E1F" w:rsidRPr="00176AD5" w:rsidRDefault="005A4E1F" w:rsidP="00AD2B35">
            <w:pPr>
              <w:pStyle w:val="Sinespaciado"/>
              <w:spacing w:before="120" w:after="120"/>
              <w:rPr>
                <w:rFonts w:ascii="Arial" w:hAnsi="Arial" w:cs="Arial"/>
                <w:sz w:val="16"/>
                <w:szCs w:val="16"/>
              </w:rPr>
            </w:pPr>
            <w:r w:rsidRPr="00176AD5">
              <w:rPr>
                <w:rFonts w:ascii="Arial" w:hAnsi="Arial" w:cs="Arial"/>
                <w:sz w:val="16"/>
                <w:szCs w:val="16"/>
                <w:lang w:eastAsia="es-ES"/>
              </w:rPr>
              <w:t>.</w:t>
            </w:r>
            <w:proofErr w:type="spellStart"/>
            <w:r w:rsidRPr="00176AD5">
              <w:rPr>
                <w:rFonts w:ascii="Arial" w:hAnsi="Arial" w:cs="Arial"/>
                <w:sz w:val="16"/>
                <w:szCs w:val="16"/>
                <w:lang w:eastAsia="es-ES"/>
              </w:rPr>
              <w:t>Publicaciones</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científicas</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en</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primer</w:t>
            </w:r>
            <w:proofErr w:type="spellEnd"/>
            <w:r w:rsidRPr="00176AD5">
              <w:rPr>
                <w:rFonts w:ascii="Arial" w:hAnsi="Arial" w:cs="Arial"/>
                <w:sz w:val="16"/>
                <w:szCs w:val="16"/>
                <w:lang w:eastAsia="es-ES"/>
              </w:rPr>
              <w:t xml:space="preserve"> </w:t>
            </w:r>
            <w:proofErr w:type="spellStart"/>
            <w:r w:rsidRPr="00176AD5">
              <w:rPr>
                <w:rFonts w:ascii="Arial" w:hAnsi="Arial" w:cs="Arial"/>
                <w:sz w:val="16"/>
                <w:szCs w:val="16"/>
                <w:lang w:eastAsia="es-ES"/>
              </w:rPr>
              <w:t>cuartil</w:t>
            </w:r>
            <w:proofErr w:type="spellEnd"/>
            <w:r w:rsidRPr="00176AD5">
              <w:rPr>
                <w:rFonts w:ascii="Arial" w:hAnsi="Arial" w:cs="Arial"/>
                <w:sz w:val="16"/>
                <w:szCs w:val="16"/>
                <w:lang w:eastAsia="es-ES"/>
              </w:rPr>
              <w:t xml:space="preserve"> (Q1)</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2%</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2%</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20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w:t>
            </w:r>
          </w:p>
        </w:tc>
      </w:tr>
      <w:tr w:rsidR="005A4E1F" w:rsidRPr="00EF3065" w:rsidTr="00AD2B35">
        <w:trPr>
          <w:trHeight w:val="485"/>
        </w:trPr>
        <w:tc>
          <w:tcPr>
            <w:tcW w:w="1117" w:type="dxa"/>
            <w:vMerge/>
          </w:tcPr>
          <w:p w:rsidR="005A4E1F" w:rsidRPr="00176AD5" w:rsidRDefault="005A4E1F" w:rsidP="00AD2B35">
            <w:pPr>
              <w:spacing w:before="120" w:after="120"/>
              <w:rPr>
                <w:rFonts w:ascii="Arial" w:hAnsi="Arial" w:cs="Arial"/>
                <w:sz w:val="16"/>
                <w:szCs w:val="16"/>
              </w:rPr>
            </w:pPr>
          </w:p>
        </w:tc>
        <w:tc>
          <w:tcPr>
            <w:tcW w:w="1411"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Investigación Industrial</w:t>
            </w:r>
          </w:p>
        </w:tc>
        <w:tc>
          <w:tcPr>
            <w:tcW w:w="4130" w:type="dxa"/>
          </w:tcPr>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Solicitud de patentes EPO y PCT</w:t>
            </w:r>
          </w:p>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themeColor="text1"/>
                <w:kern w:val="24"/>
                <w:sz w:val="16"/>
                <w:szCs w:val="16"/>
                <w:lang w:eastAsia="es-ES"/>
              </w:rPr>
              <w:t>. Ingresos por licencias y patentes</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12%</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12%</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.000 €</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3</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400</w:t>
            </w:r>
          </w:p>
        </w:tc>
      </w:tr>
      <w:tr w:rsidR="005A4E1F" w:rsidRPr="00EF3065" w:rsidTr="00AD2B35">
        <w:trPr>
          <w:trHeight w:val="485"/>
        </w:trPr>
        <w:tc>
          <w:tcPr>
            <w:tcW w:w="1117" w:type="dxa"/>
            <w:vMerge/>
          </w:tcPr>
          <w:p w:rsidR="005A4E1F" w:rsidRPr="00176AD5" w:rsidRDefault="005A4E1F" w:rsidP="00AD2B35">
            <w:pPr>
              <w:spacing w:before="120" w:after="120"/>
              <w:rPr>
                <w:rFonts w:ascii="Arial" w:hAnsi="Arial" w:cs="Arial"/>
                <w:sz w:val="16"/>
                <w:szCs w:val="16"/>
              </w:rPr>
            </w:pPr>
          </w:p>
        </w:tc>
        <w:tc>
          <w:tcPr>
            <w:tcW w:w="1411"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Desarrollo Experimental</w:t>
            </w:r>
          </w:p>
        </w:tc>
        <w:tc>
          <w:tcPr>
            <w:tcW w:w="4130" w:type="dxa"/>
          </w:tcPr>
          <w:p w:rsidR="005A4E1F" w:rsidRPr="00176AD5" w:rsidRDefault="005A4E1F" w:rsidP="00AD2B35">
            <w:pPr>
              <w:spacing w:before="120" w:after="120"/>
              <w:ind w:right="1263"/>
              <w:contextualSpacing/>
              <w:textAlignment w:val="baseline"/>
              <w:rPr>
                <w:rFonts w:ascii="Arial" w:eastAsia="Calibri" w:hAnsi="Arial" w:cs="Arial"/>
                <w:color w:val="000000" w:themeColor="text1"/>
                <w:kern w:val="24"/>
                <w:sz w:val="16"/>
                <w:szCs w:val="16"/>
                <w:lang w:eastAsia="es-ES"/>
              </w:rPr>
            </w:pPr>
            <w:r w:rsidRPr="00176AD5">
              <w:rPr>
                <w:rFonts w:ascii="Arial" w:eastAsia="Calibri" w:hAnsi="Arial" w:cs="Arial"/>
                <w:color w:val="000000" w:themeColor="text1"/>
                <w:kern w:val="24"/>
                <w:sz w:val="16"/>
                <w:szCs w:val="16"/>
                <w:lang w:eastAsia="es-ES"/>
              </w:rPr>
              <w:t xml:space="preserve">. Facturación procedente de </w:t>
            </w:r>
            <w:proofErr w:type="spellStart"/>
            <w:r w:rsidRPr="00176AD5">
              <w:rPr>
                <w:rFonts w:ascii="Arial" w:eastAsia="Calibri" w:hAnsi="Arial" w:cs="Arial"/>
                <w:color w:val="000000" w:themeColor="text1"/>
                <w:kern w:val="24"/>
                <w:sz w:val="16"/>
                <w:szCs w:val="16"/>
                <w:lang w:eastAsia="es-ES"/>
              </w:rPr>
              <w:t>NEBTs</w:t>
            </w:r>
            <w:proofErr w:type="spellEnd"/>
          </w:p>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themeColor="text1"/>
                <w:kern w:val="24"/>
                <w:sz w:val="16"/>
                <w:szCs w:val="16"/>
                <w:lang w:eastAsia="es-ES"/>
              </w:rPr>
              <w:t>. Impacto en la facturación empresarial</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4%</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8%</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.000€</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.000 €</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5.000</w:t>
            </w:r>
          </w:p>
        </w:tc>
      </w:tr>
      <w:tr w:rsidR="005A4E1F" w:rsidRPr="00EF3065" w:rsidTr="00AD2B35">
        <w:trPr>
          <w:trHeight w:val="244"/>
        </w:trPr>
        <w:tc>
          <w:tcPr>
            <w:tcW w:w="1117" w:type="dxa"/>
            <w:vMerge w:val="restart"/>
            <w:vAlign w:val="center"/>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4 Modelo de relaciones</w:t>
            </w:r>
          </w:p>
        </w:tc>
        <w:tc>
          <w:tcPr>
            <w:tcW w:w="1411" w:type="dxa"/>
            <w:vAlign w:val="center"/>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Transferencia al mercado</w:t>
            </w:r>
          </w:p>
        </w:tc>
        <w:tc>
          <w:tcPr>
            <w:tcW w:w="4130" w:type="dxa"/>
          </w:tcPr>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 financiación privada en la CAE</w:t>
            </w:r>
          </w:p>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 financiación privada total</w:t>
            </w:r>
          </w:p>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themeColor="text1"/>
                <w:kern w:val="24"/>
                <w:sz w:val="16"/>
                <w:szCs w:val="16"/>
                <w:lang w:eastAsia="es-ES"/>
              </w:rPr>
              <w:t>. Investigadores transferidos a empresas vascas</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40%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40%</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12</w:t>
            </w:r>
          </w:p>
        </w:tc>
      </w:tr>
      <w:tr w:rsidR="005A4E1F" w:rsidRPr="00EF3065" w:rsidTr="00AD2B35">
        <w:trPr>
          <w:trHeight w:val="242"/>
        </w:trPr>
        <w:tc>
          <w:tcPr>
            <w:tcW w:w="1117" w:type="dxa"/>
            <w:vMerge/>
            <w:vAlign w:val="center"/>
          </w:tcPr>
          <w:p w:rsidR="005A4E1F" w:rsidRPr="00176AD5" w:rsidRDefault="005A4E1F" w:rsidP="00AD2B35">
            <w:pPr>
              <w:spacing w:before="120" w:after="120"/>
              <w:rPr>
                <w:rFonts w:ascii="Arial" w:hAnsi="Arial" w:cs="Arial"/>
                <w:sz w:val="16"/>
                <w:szCs w:val="16"/>
              </w:rPr>
            </w:pPr>
          </w:p>
        </w:tc>
        <w:tc>
          <w:tcPr>
            <w:tcW w:w="1411" w:type="dxa"/>
            <w:vAlign w:val="center"/>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Colaboración entre agentes de la RVCTI</w:t>
            </w:r>
          </w:p>
        </w:tc>
        <w:tc>
          <w:tcPr>
            <w:tcW w:w="4130" w:type="dxa"/>
          </w:tcPr>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Co-dirección de tesis doctorales</w:t>
            </w:r>
          </w:p>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Co-autoría de publicaciones científicas</w:t>
            </w:r>
          </w:p>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themeColor="text1"/>
                <w:kern w:val="24"/>
                <w:sz w:val="16"/>
                <w:szCs w:val="16"/>
                <w:lang w:eastAsia="es-ES"/>
              </w:rPr>
              <w:t>. Co-invención de patentes</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8</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8</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w:t>
            </w:r>
          </w:p>
        </w:tc>
      </w:tr>
      <w:tr w:rsidR="005A4E1F" w:rsidRPr="00EF3065" w:rsidTr="00AD2B35">
        <w:trPr>
          <w:trHeight w:val="242"/>
        </w:trPr>
        <w:tc>
          <w:tcPr>
            <w:tcW w:w="1117" w:type="dxa"/>
            <w:vMerge/>
            <w:vAlign w:val="center"/>
          </w:tcPr>
          <w:p w:rsidR="005A4E1F" w:rsidRPr="00176AD5" w:rsidRDefault="005A4E1F" w:rsidP="00AD2B35">
            <w:pPr>
              <w:spacing w:before="120" w:after="120"/>
              <w:rPr>
                <w:rFonts w:ascii="Arial" w:hAnsi="Arial" w:cs="Arial"/>
                <w:sz w:val="16"/>
                <w:szCs w:val="16"/>
              </w:rPr>
            </w:pPr>
          </w:p>
        </w:tc>
        <w:tc>
          <w:tcPr>
            <w:tcW w:w="1411" w:type="dxa"/>
            <w:vAlign w:val="center"/>
          </w:tcPr>
          <w:p w:rsidR="005A4E1F" w:rsidRPr="00176AD5" w:rsidRDefault="005A4E1F" w:rsidP="00AD2B35">
            <w:pPr>
              <w:spacing w:before="120" w:after="120"/>
              <w:rPr>
                <w:rFonts w:ascii="Arial" w:hAnsi="Arial" w:cs="Arial"/>
                <w:sz w:val="16"/>
                <w:szCs w:val="16"/>
              </w:rPr>
            </w:pPr>
            <w:r w:rsidRPr="00176AD5">
              <w:rPr>
                <w:rFonts w:ascii="Arial" w:eastAsia="Calibri" w:hAnsi="Arial" w:cs="Arial"/>
                <w:color w:val="000000"/>
                <w:kern w:val="24"/>
                <w:sz w:val="16"/>
                <w:szCs w:val="16"/>
                <w:lang w:eastAsia="es-ES"/>
              </w:rPr>
              <w:t>Colaboración internacional</w:t>
            </w:r>
          </w:p>
        </w:tc>
        <w:tc>
          <w:tcPr>
            <w:tcW w:w="4130" w:type="dxa"/>
          </w:tcPr>
          <w:p w:rsidR="005A4E1F" w:rsidRPr="00176AD5" w:rsidRDefault="005A4E1F" w:rsidP="00AD2B35">
            <w:pPr>
              <w:spacing w:before="120" w:after="120"/>
              <w:contextualSpacing/>
              <w:textAlignment w:val="baseline"/>
              <w:rPr>
                <w:rFonts w:ascii="Arial" w:eastAsia="Times New Roman" w:hAnsi="Arial" w:cs="Arial"/>
                <w:sz w:val="16"/>
                <w:szCs w:val="16"/>
                <w:lang w:eastAsia="es-ES"/>
              </w:rPr>
            </w:pPr>
            <w:r w:rsidRPr="00176AD5">
              <w:rPr>
                <w:rFonts w:ascii="Arial" w:eastAsia="Calibri" w:hAnsi="Arial" w:cs="Arial"/>
                <w:color w:val="000000" w:themeColor="text1"/>
                <w:kern w:val="24"/>
                <w:sz w:val="16"/>
                <w:szCs w:val="16"/>
                <w:lang w:eastAsia="es-ES"/>
              </w:rPr>
              <w:t>. % de financiación pública internacional</w:t>
            </w:r>
          </w:p>
          <w:p w:rsidR="005A4E1F" w:rsidRPr="00176AD5"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176AD5">
              <w:rPr>
                <w:rFonts w:ascii="Arial" w:eastAsia="Calibri" w:hAnsi="Arial" w:cs="Arial"/>
                <w:color w:val="000000" w:themeColor="text1"/>
                <w:kern w:val="24"/>
                <w:sz w:val="16"/>
                <w:szCs w:val="16"/>
                <w:lang w:eastAsia="es-ES"/>
              </w:rPr>
              <w:t>. Participación de empresas vascas en proyectos internacionales</w:t>
            </w:r>
          </w:p>
        </w:tc>
        <w:tc>
          <w:tcPr>
            <w:tcW w:w="582"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5%</w:t>
            </w:r>
          </w:p>
        </w:tc>
        <w:tc>
          <w:tcPr>
            <w:tcW w:w="840" w:type="dxa"/>
          </w:tcPr>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w:t>
            </w:r>
          </w:p>
          <w:p w:rsidR="005A4E1F" w:rsidRPr="00176AD5" w:rsidRDefault="005A4E1F" w:rsidP="00AD2B35">
            <w:pPr>
              <w:spacing w:before="120" w:after="120"/>
              <w:jc w:val="center"/>
              <w:rPr>
                <w:rFonts w:ascii="Arial" w:hAnsi="Arial" w:cs="Arial"/>
                <w:sz w:val="16"/>
                <w:szCs w:val="16"/>
              </w:rPr>
            </w:pPr>
            <w:r w:rsidRPr="00176AD5">
              <w:rPr>
                <w:rFonts w:ascii="Arial" w:hAnsi="Arial" w:cs="Arial"/>
                <w:sz w:val="16"/>
                <w:szCs w:val="16"/>
              </w:rPr>
              <w:t>Nº</w:t>
            </w:r>
          </w:p>
        </w:tc>
        <w:tc>
          <w:tcPr>
            <w:tcW w:w="846" w:type="dxa"/>
          </w:tcPr>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15%</w:t>
            </w:r>
          </w:p>
          <w:p w:rsidR="005A4E1F" w:rsidRPr="00176AD5" w:rsidRDefault="005A4E1F" w:rsidP="00AD2B35">
            <w:pPr>
              <w:spacing w:before="120" w:after="120"/>
              <w:rPr>
                <w:rFonts w:ascii="Arial" w:hAnsi="Arial" w:cs="Arial"/>
                <w:sz w:val="16"/>
                <w:szCs w:val="16"/>
              </w:rPr>
            </w:pPr>
            <w:r w:rsidRPr="00176AD5">
              <w:rPr>
                <w:rFonts w:ascii="Arial" w:hAnsi="Arial" w:cs="Arial"/>
                <w:sz w:val="16"/>
                <w:szCs w:val="16"/>
              </w:rPr>
              <w:t>10</w:t>
            </w:r>
          </w:p>
        </w:tc>
      </w:tr>
    </w:tbl>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sz w:val="18"/>
          <w:szCs w:val="18"/>
        </w:rPr>
        <w:t>1.-. Centros Tecnológicos (CCTT):</w:t>
      </w: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sz w:val="18"/>
          <w:szCs w:val="18"/>
        </w:rPr>
        <w:t>1.2.-. Centros Tecnológicos Sectoriales de nueva acreditación</w:t>
      </w:r>
    </w:p>
    <w:p w:rsidR="005A4E1F" w:rsidRPr="005A4E1F" w:rsidRDefault="005A4E1F" w:rsidP="005A4E1F">
      <w:pPr>
        <w:spacing w:before="120" w:after="120"/>
        <w:jc w:val="both"/>
        <w:rPr>
          <w:rFonts w:ascii="Arial" w:hAnsi="Arial" w:cs="Arial"/>
          <w:b/>
          <w:sz w:val="18"/>
          <w:szCs w:val="18"/>
        </w:rPr>
      </w:pPr>
      <w:r w:rsidRPr="005A4E1F">
        <w:rPr>
          <w:rFonts w:ascii="Arial" w:hAnsi="Arial" w:cs="Arial"/>
          <w:b/>
          <w:sz w:val="18"/>
          <w:szCs w:val="18"/>
        </w:rPr>
        <w:t>a</w:t>
      </w:r>
      <w:proofErr w:type="gramStart"/>
      <w:r w:rsidRPr="005A4E1F">
        <w:rPr>
          <w:rFonts w:ascii="Arial" w:hAnsi="Arial" w:cs="Arial"/>
          <w:b/>
          <w:sz w:val="18"/>
          <w:szCs w:val="18"/>
        </w:rPr>
        <w:t>).-</w:t>
      </w:r>
      <w:proofErr w:type="gramEnd"/>
      <w:r w:rsidRPr="005A4E1F">
        <w:rPr>
          <w:rFonts w:ascii="Arial" w:hAnsi="Arial" w:cs="Arial"/>
          <w:b/>
          <w:sz w:val="18"/>
          <w:szCs w:val="18"/>
        </w:rPr>
        <w:t xml:space="preserve"> Requisitos Cuantitativos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708"/>
        <w:gridCol w:w="3405"/>
      </w:tblGrid>
      <w:tr w:rsidR="005A4E1F" w:rsidRPr="00EF3065" w:rsidTr="00AD2B35">
        <w:tc>
          <w:tcPr>
            <w:tcW w:w="1382" w:type="dxa"/>
            <w:shd w:val="clear" w:color="auto" w:fill="auto"/>
          </w:tcPr>
          <w:p w:rsidR="005A4E1F" w:rsidRPr="00EF3065" w:rsidRDefault="005A4E1F" w:rsidP="00AD2B35">
            <w:pPr>
              <w:pStyle w:val="NormalWeb"/>
              <w:spacing w:before="120" w:beforeAutospacing="0" w:after="120" w:afterAutospacing="0"/>
              <w:jc w:val="both"/>
              <w:rPr>
                <w:rFonts w:ascii="Arial" w:eastAsia="Calibri" w:hAnsi="Arial" w:cs="Arial"/>
                <w:color w:val="000000"/>
                <w:sz w:val="22"/>
                <w:szCs w:val="22"/>
              </w:rPr>
            </w:pPr>
          </w:p>
        </w:tc>
        <w:tc>
          <w:tcPr>
            <w:tcW w:w="3708" w:type="dxa"/>
            <w:shd w:val="clear" w:color="auto" w:fill="auto"/>
          </w:tcPr>
          <w:p w:rsidR="005A4E1F" w:rsidRPr="005A4E1F" w:rsidRDefault="005A4E1F" w:rsidP="00AD2B35">
            <w:pPr>
              <w:pStyle w:val="NormalWeb"/>
              <w:spacing w:before="120" w:beforeAutospacing="0" w:after="120" w:afterAutospacing="0"/>
              <w:jc w:val="center"/>
              <w:rPr>
                <w:rFonts w:ascii="Arial" w:eastAsia="Calibri" w:hAnsi="Arial" w:cs="Arial"/>
                <w:b/>
                <w:color w:val="000000"/>
                <w:sz w:val="18"/>
                <w:szCs w:val="18"/>
              </w:rPr>
            </w:pPr>
            <w:r w:rsidRPr="005A4E1F">
              <w:rPr>
                <w:rFonts w:ascii="Arial" w:eastAsia="Calibri" w:hAnsi="Arial" w:cs="Arial"/>
                <w:b/>
                <w:color w:val="000000"/>
                <w:sz w:val="18"/>
                <w:szCs w:val="18"/>
              </w:rPr>
              <w:t xml:space="preserve">Requisitos específicos a cumplir en el momento de la solicitud </w:t>
            </w:r>
          </w:p>
        </w:tc>
        <w:tc>
          <w:tcPr>
            <w:tcW w:w="3405" w:type="dxa"/>
            <w:shd w:val="clear" w:color="auto" w:fill="auto"/>
          </w:tcPr>
          <w:p w:rsidR="005A4E1F" w:rsidRPr="005A4E1F" w:rsidRDefault="005A4E1F" w:rsidP="00AD2B35">
            <w:pPr>
              <w:pStyle w:val="NormalWeb"/>
              <w:spacing w:before="120" w:beforeAutospacing="0" w:after="120" w:afterAutospacing="0"/>
              <w:jc w:val="center"/>
              <w:rPr>
                <w:rFonts w:ascii="Arial" w:eastAsia="Calibri" w:hAnsi="Arial" w:cs="Arial"/>
                <w:b/>
                <w:color w:val="000000"/>
                <w:sz w:val="18"/>
                <w:szCs w:val="18"/>
              </w:rPr>
            </w:pPr>
            <w:r w:rsidRPr="005A4E1F">
              <w:rPr>
                <w:rFonts w:ascii="Arial" w:eastAsia="Calibri" w:hAnsi="Arial" w:cs="Arial"/>
                <w:b/>
                <w:color w:val="000000"/>
                <w:sz w:val="18"/>
                <w:szCs w:val="18"/>
              </w:rPr>
              <w:t>Requisitos específicos a cumplir en 2 años desde la solicitud.</w:t>
            </w:r>
          </w:p>
        </w:tc>
      </w:tr>
      <w:tr w:rsidR="005A4E1F" w:rsidRPr="00EF3065" w:rsidTr="00AD2B35">
        <w:tc>
          <w:tcPr>
            <w:tcW w:w="1382"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r w:rsidRPr="001A5D63">
              <w:rPr>
                <w:rFonts w:ascii="Arial" w:eastAsia="Calibri" w:hAnsi="Arial" w:cs="Arial"/>
                <w:color w:val="000000"/>
                <w:sz w:val="16"/>
                <w:szCs w:val="16"/>
              </w:rPr>
              <w:t>Estructura</w:t>
            </w:r>
          </w:p>
        </w:tc>
        <w:tc>
          <w:tcPr>
            <w:tcW w:w="3708" w:type="dxa"/>
            <w:shd w:val="clear" w:color="auto" w:fill="auto"/>
          </w:tcPr>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color w:val="000000"/>
                <w:sz w:val="16"/>
                <w:szCs w:val="16"/>
              </w:rPr>
              <w:t xml:space="preserve">Plantilla ≥ 25 personas </w:t>
            </w:r>
          </w:p>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color w:val="000000"/>
                <w:sz w:val="16"/>
                <w:szCs w:val="16"/>
              </w:rPr>
              <w:t>La persona que ostente la Dirección General del Centro deberá contar con el título de doctor/doctora y Máster en Gestión Empresarial o experiencia profesional equivalente.</w:t>
            </w:r>
          </w:p>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color w:val="000000"/>
                <w:sz w:val="16"/>
                <w:szCs w:val="16"/>
              </w:rPr>
              <w:t xml:space="preserve">Mínimo </w:t>
            </w:r>
            <w:r w:rsidRPr="001A5D63">
              <w:rPr>
                <w:rFonts w:ascii="Arial" w:eastAsia="Calibri" w:hAnsi="Arial" w:cs="Arial"/>
                <w:sz w:val="16"/>
                <w:szCs w:val="16"/>
              </w:rPr>
              <w:t xml:space="preserve">15% del personal investigador </w:t>
            </w:r>
            <w:r w:rsidRPr="001A5D63">
              <w:rPr>
                <w:rFonts w:ascii="Arial" w:eastAsia="Calibri" w:hAnsi="Arial" w:cs="Arial"/>
                <w:color w:val="000000"/>
                <w:sz w:val="16"/>
                <w:szCs w:val="16"/>
              </w:rPr>
              <w:t>con título de doctor/doctora.</w:t>
            </w:r>
          </w:p>
        </w:tc>
        <w:tc>
          <w:tcPr>
            <w:tcW w:w="3405" w:type="dxa"/>
            <w:shd w:val="clear" w:color="auto" w:fill="auto"/>
          </w:tcPr>
          <w:p w:rsidR="005A4E1F" w:rsidRPr="001A5D63" w:rsidRDefault="005A4E1F" w:rsidP="00AD2B35">
            <w:pPr>
              <w:pStyle w:val="NormalWeb"/>
              <w:spacing w:before="120" w:beforeAutospacing="0" w:after="120" w:afterAutospacing="0"/>
              <w:ind w:left="240"/>
              <w:rPr>
                <w:rFonts w:ascii="Arial" w:eastAsia="Calibri" w:hAnsi="Arial" w:cs="Arial"/>
                <w:color w:val="000000"/>
                <w:sz w:val="16"/>
                <w:szCs w:val="16"/>
              </w:rPr>
            </w:pPr>
          </w:p>
          <w:p w:rsidR="005A4E1F" w:rsidRPr="001A5D63" w:rsidRDefault="005A4E1F" w:rsidP="005A4E1F">
            <w:pPr>
              <w:pStyle w:val="NormalWeb"/>
              <w:numPr>
                <w:ilvl w:val="0"/>
                <w:numId w:val="3"/>
              </w:numPr>
              <w:spacing w:before="120" w:beforeAutospacing="0" w:after="120" w:afterAutospacing="0"/>
              <w:ind w:left="240" w:hanging="218"/>
              <w:jc w:val="both"/>
              <w:rPr>
                <w:rFonts w:ascii="Arial" w:eastAsia="Calibri" w:hAnsi="Arial" w:cs="Arial"/>
                <w:color w:val="000000"/>
                <w:sz w:val="16"/>
                <w:szCs w:val="16"/>
              </w:rPr>
            </w:pPr>
            <w:r w:rsidRPr="001A5D63">
              <w:rPr>
                <w:rFonts w:ascii="Arial" w:eastAsia="Calibri" w:hAnsi="Arial" w:cs="Arial"/>
                <w:color w:val="000000"/>
                <w:sz w:val="16"/>
                <w:szCs w:val="16"/>
              </w:rPr>
              <w:t>Mínimo 20% del personal investigador con título de doctor/doctora</w:t>
            </w:r>
            <w:r w:rsidRPr="001A5D63">
              <w:rPr>
                <w:rFonts w:ascii="Arial" w:hAnsi="Arial" w:cs="Arial"/>
                <w:color w:val="000000"/>
                <w:sz w:val="16"/>
                <w:szCs w:val="16"/>
              </w:rPr>
              <w:t>.</w:t>
            </w:r>
          </w:p>
        </w:tc>
      </w:tr>
      <w:tr w:rsidR="005A4E1F" w:rsidRPr="00EF3065" w:rsidTr="00AD2B35">
        <w:tc>
          <w:tcPr>
            <w:tcW w:w="1382"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p>
        </w:tc>
        <w:tc>
          <w:tcPr>
            <w:tcW w:w="3708" w:type="dxa"/>
            <w:shd w:val="clear" w:color="auto" w:fill="auto"/>
          </w:tcPr>
          <w:p w:rsidR="005A4E1F" w:rsidRPr="001A5D63" w:rsidRDefault="005A4E1F" w:rsidP="00AD2B35">
            <w:pPr>
              <w:pStyle w:val="NormalWeb"/>
              <w:spacing w:before="120" w:beforeAutospacing="0" w:after="120" w:afterAutospacing="0"/>
              <w:rPr>
                <w:rFonts w:ascii="Arial" w:eastAsia="Calibri" w:hAnsi="Arial" w:cs="Arial"/>
                <w:color w:val="000000"/>
                <w:sz w:val="16"/>
                <w:szCs w:val="16"/>
              </w:rPr>
            </w:pPr>
            <w:r w:rsidRPr="001A5D63">
              <w:rPr>
                <w:rFonts w:ascii="Arial" w:eastAsia="Calibri" w:hAnsi="Arial" w:cs="Arial"/>
                <w:color w:val="000000"/>
                <w:sz w:val="16"/>
                <w:szCs w:val="16"/>
              </w:rPr>
              <w:t xml:space="preserve">Para los centros privados: </w:t>
            </w:r>
          </w:p>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color w:val="000000"/>
                <w:sz w:val="16"/>
                <w:szCs w:val="16"/>
              </w:rPr>
              <w:t>Financiación privada ≥ 35%% de los ingresos de explotación de I+D del centro.</w:t>
            </w:r>
          </w:p>
          <w:p w:rsidR="005A4E1F" w:rsidRPr="001A5D63" w:rsidRDefault="005A4E1F" w:rsidP="00AD2B35">
            <w:pPr>
              <w:pStyle w:val="NormalWeb"/>
              <w:spacing w:before="120" w:beforeAutospacing="0" w:after="120" w:afterAutospacing="0"/>
              <w:ind w:left="22"/>
              <w:rPr>
                <w:rFonts w:ascii="Arial" w:eastAsia="Calibri" w:hAnsi="Arial" w:cs="Arial"/>
                <w:color w:val="000000"/>
                <w:sz w:val="16"/>
                <w:szCs w:val="16"/>
              </w:rPr>
            </w:pPr>
            <w:r w:rsidRPr="001A5D63">
              <w:rPr>
                <w:rFonts w:ascii="Arial" w:eastAsia="Calibri" w:hAnsi="Arial" w:cs="Arial"/>
                <w:color w:val="000000"/>
                <w:sz w:val="16"/>
                <w:szCs w:val="16"/>
              </w:rPr>
              <w:t>Para el conjunto de centros sectoriales:</w:t>
            </w:r>
          </w:p>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sz w:val="16"/>
                <w:szCs w:val="16"/>
              </w:rPr>
              <w:t xml:space="preserve">Mínimo 15 clientes diferentes </w:t>
            </w:r>
            <w:r w:rsidRPr="001A5D63">
              <w:rPr>
                <w:rFonts w:ascii="Arial" w:eastAsia="Calibri" w:hAnsi="Arial" w:cs="Arial"/>
                <w:color w:val="000000"/>
                <w:sz w:val="16"/>
                <w:szCs w:val="16"/>
              </w:rPr>
              <w:t>que hayan contratado actividades de I+D por valor igual o superior a 10.000 € en el último ejercicio cerrado</w:t>
            </w:r>
          </w:p>
          <w:p w:rsidR="005A4E1F" w:rsidRPr="001A5D63" w:rsidRDefault="005A4E1F" w:rsidP="00AD2B35">
            <w:pPr>
              <w:pStyle w:val="NormalWeb"/>
              <w:spacing w:before="120" w:beforeAutospacing="0" w:after="120" w:afterAutospacing="0"/>
              <w:ind w:left="240"/>
              <w:rPr>
                <w:rFonts w:ascii="Arial" w:eastAsia="Calibri" w:hAnsi="Arial" w:cs="Arial"/>
                <w:color w:val="000000"/>
                <w:sz w:val="16"/>
                <w:szCs w:val="16"/>
              </w:rPr>
            </w:pPr>
          </w:p>
        </w:tc>
        <w:tc>
          <w:tcPr>
            <w:tcW w:w="3405" w:type="dxa"/>
            <w:shd w:val="clear" w:color="auto" w:fill="auto"/>
          </w:tcPr>
          <w:p w:rsidR="005A4E1F" w:rsidRPr="001A5D63" w:rsidRDefault="005A4E1F" w:rsidP="005A4E1F">
            <w:pPr>
              <w:pStyle w:val="NormalWeb"/>
              <w:numPr>
                <w:ilvl w:val="0"/>
                <w:numId w:val="3"/>
              </w:numPr>
              <w:spacing w:before="120" w:beforeAutospacing="0" w:after="120" w:afterAutospacing="0"/>
              <w:ind w:left="240" w:hanging="218"/>
              <w:jc w:val="both"/>
              <w:rPr>
                <w:rFonts w:ascii="Arial" w:eastAsia="Calibri" w:hAnsi="Arial" w:cs="Arial"/>
                <w:color w:val="000000"/>
                <w:sz w:val="16"/>
                <w:szCs w:val="16"/>
              </w:rPr>
            </w:pPr>
            <w:r w:rsidRPr="001A5D63">
              <w:rPr>
                <w:rFonts w:ascii="Arial" w:eastAsia="Calibri" w:hAnsi="Arial" w:cs="Arial"/>
                <w:sz w:val="16"/>
                <w:szCs w:val="16"/>
              </w:rPr>
              <w:t xml:space="preserve">Mínimo 20 clientes diferentes que hayan contratado actividades </w:t>
            </w:r>
            <w:r w:rsidRPr="001A5D63">
              <w:rPr>
                <w:rFonts w:ascii="Arial" w:eastAsia="Calibri" w:hAnsi="Arial" w:cs="Arial"/>
                <w:color w:val="000000"/>
                <w:sz w:val="16"/>
                <w:szCs w:val="16"/>
              </w:rPr>
              <w:t>de I+D por valor igual o superior a 10.000 € en el último ejercicio cerrado</w:t>
            </w:r>
          </w:p>
        </w:tc>
      </w:tr>
      <w:tr w:rsidR="005A4E1F" w:rsidRPr="00EF3065" w:rsidTr="00AD2B35">
        <w:tc>
          <w:tcPr>
            <w:tcW w:w="1382"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r w:rsidRPr="001A5D63">
              <w:rPr>
                <w:rFonts w:ascii="Arial" w:eastAsia="Calibri" w:hAnsi="Arial" w:cs="Arial"/>
                <w:color w:val="000000"/>
                <w:sz w:val="16"/>
                <w:szCs w:val="16"/>
              </w:rPr>
              <w:t>Gobernanza</w:t>
            </w:r>
          </w:p>
        </w:tc>
        <w:tc>
          <w:tcPr>
            <w:tcW w:w="3708" w:type="dxa"/>
            <w:shd w:val="clear" w:color="auto" w:fill="auto"/>
          </w:tcPr>
          <w:p w:rsidR="005A4E1F" w:rsidRPr="001A5D63" w:rsidRDefault="005A4E1F" w:rsidP="00AD2B35">
            <w:pPr>
              <w:pStyle w:val="NormalWeb"/>
              <w:spacing w:before="120" w:beforeAutospacing="0" w:after="120" w:afterAutospacing="0"/>
              <w:rPr>
                <w:rFonts w:ascii="Arial" w:eastAsia="Calibri" w:hAnsi="Arial" w:cs="Arial"/>
                <w:color w:val="000000"/>
                <w:sz w:val="16"/>
                <w:szCs w:val="16"/>
              </w:rPr>
            </w:pPr>
            <w:r w:rsidRPr="001A5D63">
              <w:rPr>
                <w:rFonts w:ascii="Arial" w:eastAsia="Calibri" w:hAnsi="Arial" w:cs="Arial"/>
                <w:color w:val="000000"/>
                <w:sz w:val="16"/>
                <w:szCs w:val="16"/>
              </w:rPr>
              <w:t xml:space="preserve">Para los centros privados: </w:t>
            </w:r>
          </w:p>
          <w:p w:rsidR="005A4E1F" w:rsidRPr="001A5D63" w:rsidRDefault="005A4E1F" w:rsidP="005A4E1F">
            <w:pPr>
              <w:pStyle w:val="NormalWeb"/>
              <w:numPr>
                <w:ilvl w:val="0"/>
                <w:numId w:val="3"/>
              </w:numPr>
              <w:spacing w:before="120" w:beforeAutospacing="0" w:after="120" w:afterAutospacing="0"/>
              <w:ind w:left="240" w:hanging="218"/>
              <w:rPr>
                <w:rFonts w:ascii="Arial" w:eastAsia="Calibri" w:hAnsi="Arial" w:cs="Arial"/>
                <w:color w:val="000000"/>
                <w:sz w:val="16"/>
                <w:szCs w:val="16"/>
              </w:rPr>
            </w:pPr>
            <w:r w:rsidRPr="001A5D63">
              <w:rPr>
                <w:rFonts w:ascii="Arial" w:eastAsia="Calibri" w:hAnsi="Arial" w:cs="Arial"/>
                <w:color w:val="000000"/>
                <w:sz w:val="16"/>
                <w:szCs w:val="16"/>
              </w:rPr>
              <w:t>Representación empresarial en órganos de gobierno ≥ 50%</w:t>
            </w:r>
          </w:p>
        </w:tc>
        <w:tc>
          <w:tcPr>
            <w:tcW w:w="3405"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p>
        </w:tc>
      </w:tr>
      <w:tr w:rsidR="005A4E1F" w:rsidRPr="00EF3065" w:rsidTr="00AD2B35">
        <w:tc>
          <w:tcPr>
            <w:tcW w:w="1382"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r w:rsidRPr="001A5D63">
              <w:rPr>
                <w:rFonts w:ascii="Arial" w:eastAsia="Calibri" w:hAnsi="Arial" w:cs="Arial"/>
                <w:color w:val="000000"/>
                <w:sz w:val="16"/>
                <w:szCs w:val="16"/>
              </w:rPr>
              <w:t>Gestión</w:t>
            </w:r>
          </w:p>
        </w:tc>
        <w:tc>
          <w:tcPr>
            <w:tcW w:w="3708" w:type="dxa"/>
            <w:shd w:val="clear" w:color="auto" w:fill="auto"/>
          </w:tcPr>
          <w:p w:rsidR="005A4E1F" w:rsidRPr="001A5D63" w:rsidRDefault="005A4E1F" w:rsidP="00AD2B35">
            <w:pPr>
              <w:pStyle w:val="NormalWeb"/>
              <w:spacing w:before="120" w:beforeAutospacing="0" w:after="120" w:afterAutospacing="0"/>
              <w:jc w:val="both"/>
              <w:rPr>
                <w:rFonts w:ascii="Arial" w:eastAsia="Calibri" w:hAnsi="Arial" w:cs="Arial"/>
                <w:color w:val="000000"/>
                <w:sz w:val="16"/>
                <w:szCs w:val="16"/>
              </w:rPr>
            </w:pPr>
            <w:r w:rsidRPr="001A5D63">
              <w:rPr>
                <w:rFonts w:ascii="Arial" w:eastAsia="Calibri" w:hAnsi="Arial" w:cs="Arial"/>
                <w:color w:val="000000"/>
                <w:sz w:val="16"/>
                <w:szCs w:val="16"/>
              </w:rPr>
              <w:t xml:space="preserve">Sistema certificado de gestión de la </w:t>
            </w:r>
            <w:proofErr w:type="spellStart"/>
            <w:r w:rsidRPr="001A5D63">
              <w:rPr>
                <w:rFonts w:ascii="Arial" w:eastAsia="Calibri" w:hAnsi="Arial" w:cs="Arial"/>
                <w:color w:val="000000"/>
                <w:sz w:val="16"/>
                <w:szCs w:val="16"/>
              </w:rPr>
              <w:t>I+D+i</w:t>
            </w:r>
            <w:proofErr w:type="spellEnd"/>
            <w:r w:rsidRPr="001A5D63">
              <w:rPr>
                <w:rFonts w:ascii="Arial" w:eastAsia="Calibri" w:hAnsi="Arial" w:cs="Arial"/>
                <w:color w:val="000000"/>
                <w:sz w:val="16"/>
                <w:szCs w:val="16"/>
              </w:rPr>
              <w:t>, acorde a la norma UNE ISO 166.002 o equivalente que incluya un plan de desarrollo de capacidades y carreras profesionales homogéneo, atendiendo a lo especificado en el Anexo IV del Decreto 109/2015.</w:t>
            </w:r>
          </w:p>
        </w:tc>
        <w:tc>
          <w:tcPr>
            <w:tcW w:w="3405" w:type="dxa"/>
            <w:shd w:val="clear" w:color="auto" w:fill="auto"/>
          </w:tcPr>
          <w:p w:rsidR="005A4E1F" w:rsidRPr="001A5D63" w:rsidRDefault="005A4E1F" w:rsidP="00AD2B35">
            <w:pPr>
              <w:pStyle w:val="NormalWeb"/>
              <w:spacing w:before="120" w:beforeAutospacing="0" w:after="120" w:afterAutospacing="0"/>
              <w:ind w:left="22"/>
              <w:rPr>
                <w:rFonts w:ascii="Arial" w:eastAsia="Calibri" w:hAnsi="Arial" w:cs="Arial"/>
                <w:color w:val="000000"/>
                <w:sz w:val="16"/>
                <w:szCs w:val="16"/>
              </w:rPr>
            </w:pPr>
          </w:p>
        </w:tc>
      </w:tr>
    </w:tbl>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EF3065" w:rsidRDefault="005A4E1F" w:rsidP="005A4E1F">
      <w:pPr>
        <w:autoSpaceDE w:val="0"/>
        <w:autoSpaceDN w:val="0"/>
        <w:adjustRightInd w:val="0"/>
        <w:spacing w:before="120" w:after="120"/>
        <w:rPr>
          <w:rFonts w:ascii="Arial" w:hAnsi="Arial" w:cs="Arial"/>
          <w:b/>
          <w:color w:val="000000"/>
        </w:rPr>
      </w:pPr>
    </w:p>
    <w:p w:rsidR="005A4E1F" w:rsidRPr="005A4E1F" w:rsidRDefault="005A4E1F" w:rsidP="005A4E1F">
      <w:pPr>
        <w:autoSpaceDE w:val="0"/>
        <w:autoSpaceDN w:val="0"/>
        <w:adjustRightInd w:val="0"/>
        <w:spacing w:before="120" w:after="120"/>
        <w:rPr>
          <w:rFonts w:ascii="Arial" w:hAnsi="Arial" w:cs="Arial"/>
          <w:b/>
          <w:color w:val="000000"/>
          <w:sz w:val="18"/>
          <w:szCs w:val="18"/>
        </w:rPr>
      </w:pPr>
      <w:r w:rsidRPr="005A4E1F">
        <w:rPr>
          <w:rFonts w:ascii="Arial" w:hAnsi="Arial" w:cs="Arial"/>
          <w:b/>
          <w:color w:val="000000"/>
          <w:sz w:val="18"/>
          <w:szCs w:val="18"/>
        </w:rPr>
        <w:t>b</w:t>
      </w:r>
      <w:proofErr w:type="gramStart"/>
      <w:r w:rsidRPr="005A4E1F">
        <w:rPr>
          <w:rFonts w:ascii="Arial" w:hAnsi="Arial" w:cs="Arial"/>
          <w:b/>
          <w:color w:val="000000"/>
          <w:sz w:val="18"/>
          <w:szCs w:val="18"/>
        </w:rPr>
        <w:t>).-</w:t>
      </w:r>
      <w:proofErr w:type="gramEnd"/>
      <w:r w:rsidRPr="005A4E1F">
        <w:rPr>
          <w:rFonts w:ascii="Arial" w:hAnsi="Arial" w:cs="Arial"/>
          <w:b/>
          <w:color w:val="000000"/>
          <w:sz w:val="18"/>
          <w:szCs w:val="18"/>
        </w:rPr>
        <w:t xml:space="preserve"> Cuadro de Mando </w:t>
      </w:r>
    </w:p>
    <w:p w:rsidR="005A4E1F" w:rsidRPr="005A4E1F" w:rsidRDefault="005A4E1F" w:rsidP="005A4E1F">
      <w:pPr>
        <w:autoSpaceDE w:val="0"/>
        <w:autoSpaceDN w:val="0"/>
        <w:adjustRightInd w:val="0"/>
        <w:spacing w:before="120" w:after="120"/>
        <w:rPr>
          <w:rFonts w:ascii="Arial" w:hAnsi="Arial" w:cs="Arial"/>
          <w:b/>
          <w:color w:val="000000"/>
          <w:sz w:val="18"/>
          <w:szCs w:val="18"/>
        </w:rPr>
      </w:pPr>
    </w:p>
    <w:tbl>
      <w:tblPr>
        <w:tblStyle w:val="Tablaconcuadrcula"/>
        <w:tblW w:w="8500" w:type="dxa"/>
        <w:tblLook w:val="04A0" w:firstRow="1" w:lastRow="0" w:firstColumn="1" w:lastColumn="0" w:noHBand="0" w:noVBand="1"/>
      </w:tblPr>
      <w:tblGrid>
        <w:gridCol w:w="1123"/>
        <w:gridCol w:w="1419"/>
        <w:gridCol w:w="4399"/>
        <w:gridCol w:w="1559"/>
      </w:tblGrid>
      <w:tr w:rsidR="005A4E1F" w:rsidRPr="00EF3065" w:rsidTr="00AD2B35">
        <w:tc>
          <w:tcPr>
            <w:tcW w:w="2542" w:type="dxa"/>
            <w:gridSpan w:val="2"/>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LÍNEA</w:t>
            </w:r>
          </w:p>
        </w:tc>
        <w:tc>
          <w:tcPr>
            <w:tcW w:w="4399" w:type="dxa"/>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INDICADOR</w:t>
            </w:r>
          </w:p>
        </w:tc>
        <w:tc>
          <w:tcPr>
            <w:tcW w:w="1559" w:type="dxa"/>
            <w:shd w:val="clear" w:color="auto" w:fill="8496B0" w:themeFill="text2" w:themeFillTint="99"/>
          </w:tcPr>
          <w:p w:rsidR="005A4E1F" w:rsidRPr="00EF3065" w:rsidRDefault="005A4E1F" w:rsidP="00AD2B35">
            <w:pPr>
              <w:spacing w:before="120" w:after="120"/>
              <w:rPr>
                <w:rFonts w:ascii="Arial" w:hAnsi="Arial" w:cs="Arial"/>
                <w:b/>
                <w:color w:val="FFFFFF" w:themeColor="background1"/>
              </w:rPr>
            </w:pPr>
            <w:r w:rsidRPr="00EF3065">
              <w:rPr>
                <w:rFonts w:ascii="Arial" w:hAnsi="Arial" w:cs="Arial"/>
                <w:b/>
                <w:color w:val="FFFFFF" w:themeColor="background1"/>
              </w:rPr>
              <w:t>Unidad</w:t>
            </w:r>
          </w:p>
        </w:tc>
      </w:tr>
      <w:tr w:rsidR="005A4E1F" w:rsidRPr="00EF3065" w:rsidTr="00AD2B35">
        <w:tc>
          <w:tcPr>
            <w:tcW w:w="2542" w:type="dxa"/>
            <w:gridSpan w:val="2"/>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xml:space="preserve">1. </w:t>
            </w:r>
            <w:proofErr w:type="spellStart"/>
            <w:r w:rsidRPr="001A5D63">
              <w:rPr>
                <w:rFonts w:ascii="Arial" w:eastAsia="Calibri" w:hAnsi="Arial" w:cs="Arial"/>
                <w:color w:val="000000" w:themeColor="text1"/>
                <w:kern w:val="24"/>
                <w:sz w:val="16"/>
                <w:szCs w:val="16"/>
                <w:lang w:eastAsia="es-ES"/>
              </w:rPr>
              <w:t>Mix</w:t>
            </w:r>
            <w:proofErr w:type="spellEnd"/>
            <w:r w:rsidRPr="001A5D63">
              <w:rPr>
                <w:rFonts w:ascii="Arial" w:eastAsia="Calibri" w:hAnsi="Arial" w:cs="Arial"/>
                <w:color w:val="000000" w:themeColor="text1"/>
                <w:kern w:val="24"/>
                <w:sz w:val="16"/>
                <w:szCs w:val="16"/>
                <w:lang w:eastAsia="es-ES"/>
              </w:rPr>
              <w:t xml:space="preserve"> de actividad de I+D</w:t>
            </w:r>
          </w:p>
        </w:tc>
        <w:tc>
          <w:tcPr>
            <w:tcW w:w="4399" w:type="dxa"/>
          </w:tcPr>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proofErr w:type="gramStart"/>
            <w:r w:rsidRPr="001A5D63">
              <w:rPr>
                <w:rFonts w:ascii="Arial" w:eastAsia="Calibri" w:hAnsi="Arial" w:cs="Arial"/>
                <w:color w:val="000000" w:themeColor="text1"/>
                <w:kern w:val="24"/>
                <w:sz w:val="16"/>
                <w:szCs w:val="16"/>
                <w:lang w:eastAsia="es-ES"/>
              </w:rPr>
              <w:t>.-</w:t>
            </w:r>
            <w:proofErr w:type="gramEnd"/>
            <w:r w:rsidRPr="001A5D63">
              <w:rPr>
                <w:rFonts w:ascii="Arial" w:eastAsia="Calibri" w:hAnsi="Arial" w:cs="Arial"/>
                <w:color w:val="000000" w:themeColor="text1"/>
                <w:kern w:val="24"/>
                <w:sz w:val="16"/>
                <w:szCs w:val="16"/>
                <w:lang w:eastAsia="es-ES"/>
              </w:rPr>
              <w:t xml:space="preserve"> % Gasto en:</w:t>
            </w:r>
          </w:p>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proofErr w:type="gramStart"/>
            <w:r w:rsidRPr="001A5D63">
              <w:rPr>
                <w:rFonts w:ascii="Arial" w:eastAsia="Calibri" w:hAnsi="Arial" w:cs="Arial"/>
                <w:color w:val="000000" w:themeColor="text1"/>
                <w:kern w:val="24"/>
                <w:sz w:val="16"/>
                <w:szCs w:val="16"/>
                <w:lang w:eastAsia="es-ES"/>
              </w:rPr>
              <w:t>.-</w:t>
            </w:r>
            <w:proofErr w:type="gramEnd"/>
            <w:r w:rsidRPr="001A5D63">
              <w:rPr>
                <w:rFonts w:ascii="Arial" w:eastAsia="Calibri" w:hAnsi="Arial" w:cs="Arial"/>
                <w:color w:val="000000" w:themeColor="text1"/>
                <w:kern w:val="24"/>
                <w:sz w:val="16"/>
                <w:szCs w:val="16"/>
                <w:lang w:eastAsia="es-ES"/>
              </w:rPr>
              <w:t xml:space="preserve"> Investigación Fundamental</w:t>
            </w:r>
          </w:p>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proofErr w:type="gramStart"/>
            <w:r w:rsidRPr="001A5D63">
              <w:rPr>
                <w:rFonts w:ascii="Arial" w:eastAsia="Calibri" w:hAnsi="Arial" w:cs="Arial"/>
                <w:color w:val="000000" w:themeColor="text1"/>
                <w:kern w:val="24"/>
                <w:sz w:val="16"/>
                <w:szCs w:val="16"/>
                <w:lang w:eastAsia="es-ES"/>
              </w:rPr>
              <w:t>.-</w:t>
            </w:r>
            <w:proofErr w:type="gramEnd"/>
            <w:r w:rsidRPr="001A5D63">
              <w:rPr>
                <w:rFonts w:ascii="Arial" w:eastAsia="Calibri" w:hAnsi="Arial" w:cs="Arial"/>
                <w:color w:val="000000" w:themeColor="text1"/>
                <w:kern w:val="24"/>
                <w:sz w:val="16"/>
                <w:szCs w:val="16"/>
                <w:lang w:eastAsia="es-ES"/>
              </w:rPr>
              <w:t>Investigación Industrial</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Desarrollo Experimental</w:t>
            </w:r>
          </w:p>
        </w:tc>
        <w:tc>
          <w:tcPr>
            <w:tcW w:w="1559" w:type="dxa"/>
          </w:tcPr>
          <w:p w:rsidR="005A4E1F" w:rsidRPr="001A5D63" w:rsidRDefault="005A4E1F" w:rsidP="00AD2B35">
            <w:pPr>
              <w:spacing w:before="120" w:after="120"/>
              <w:jc w:val="center"/>
              <w:rPr>
                <w:rFonts w:ascii="Arial" w:hAnsi="Arial" w:cs="Arial"/>
                <w:sz w:val="16"/>
                <w:szCs w:val="16"/>
              </w:rPr>
            </w:pP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w:t>
            </w:r>
          </w:p>
        </w:tc>
      </w:tr>
      <w:tr w:rsidR="005A4E1F" w:rsidRPr="00EF3065" w:rsidTr="00AD2B35">
        <w:tc>
          <w:tcPr>
            <w:tcW w:w="2542" w:type="dxa"/>
            <w:gridSpan w:val="2"/>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2. Especialización</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proofErr w:type="gramStart"/>
            <w:r w:rsidRPr="001A5D63">
              <w:rPr>
                <w:rFonts w:ascii="Arial" w:eastAsia="Times New Roman" w:hAnsi="Arial" w:cs="Arial"/>
                <w:sz w:val="16"/>
                <w:szCs w:val="16"/>
                <w:lang w:eastAsia="es-ES"/>
              </w:rPr>
              <w:t>.-</w:t>
            </w:r>
            <w:proofErr w:type="gramEnd"/>
            <w:r w:rsidRPr="001A5D63">
              <w:rPr>
                <w:rFonts w:ascii="Arial" w:eastAsia="Times New Roman" w:hAnsi="Arial" w:cs="Arial"/>
                <w:sz w:val="16"/>
                <w:szCs w:val="16"/>
                <w:lang w:eastAsia="es-ES"/>
              </w:rPr>
              <w:t xml:space="preserve"> % Gasto en:</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proofErr w:type="gramStart"/>
            <w:r w:rsidRPr="001A5D63">
              <w:rPr>
                <w:rFonts w:ascii="Arial" w:eastAsia="Times New Roman" w:hAnsi="Arial" w:cs="Arial"/>
                <w:sz w:val="16"/>
                <w:szCs w:val="16"/>
                <w:lang w:eastAsia="es-ES"/>
              </w:rPr>
              <w:t>.-</w:t>
            </w:r>
            <w:proofErr w:type="gramEnd"/>
            <w:r w:rsidRPr="001A5D63">
              <w:rPr>
                <w:rFonts w:ascii="Arial" w:eastAsia="Times New Roman" w:hAnsi="Arial" w:cs="Arial"/>
                <w:sz w:val="16"/>
                <w:szCs w:val="16"/>
                <w:lang w:eastAsia="es-ES"/>
              </w:rPr>
              <w:t xml:space="preserve"> Industria Inteligente</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Times New Roman" w:hAnsi="Arial" w:cs="Arial"/>
                <w:sz w:val="16"/>
                <w:szCs w:val="16"/>
                <w:lang w:eastAsia="es-ES"/>
              </w:rPr>
              <w:t>. Energías Limpias</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Times New Roman" w:hAnsi="Arial" w:cs="Arial"/>
                <w:sz w:val="16"/>
                <w:szCs w:val="16"/>
                <w:lang w:eastAsia="es-ES"/>
              </w:rPr>
              <w:t>. Salud personalizada</w:t>
            </w:r>
          </w:p>
          <w:p w:rsidR="005A4E1F" w:rsidRPr="001A5D63" w:rsidRDefault="005A4E1F" w:rsidP="00AD2B35">
            <w:pPr>
              <w:spacing w:before="120" w:after="120"/>
              <w:rPr>
                <w:rFonts w:ascii="Arial" w:hAnsi="Arial" w:cs="Arial"/>
                <w:sz w:val="16"/>
                <w:szCs w:val="16"/>
              </w:rPr>
            </w:pPr>
            <w:r w:rsidRPr="001A5D63">
              <w:rPr>
                <w:rFonts w:ascii="Arial" w:eastAsia="Times New Roman" w:hAnsi="Arial" w:cs="Arial"/>
                <w:sz w:val="16"/>
                <w:szCs w:val="16"/>
                <w:lang w:eastAsia="es-ES"/>
              </w:rPr>
              <w:t>. Territorios de oportunidad</w:t>
            </w:r>
          </w:p>
        </w:tc>
        <w:tc>
          <w:tcPr>
            <w:tcW w:w="1559" w:type="dxa"/>
          </w:tcPr>
          <w:p w:rsidR="005A4E1F" w:rsidRPr="001A5D63" w:rsidRDefault="005A4E1F" w:rsidP="00AD2B35">
            <w:pPr>
              <w:spacing w:before="120" w:after="120"/>
              <w:jc w:val="center"/>
              <w:rPr>
                <w:rFonts w:ascii="Arial" w:hAnsi="Arial" w:cs="Arial"/>
                <w:sz w:val="16"/>
                <w:szCs w:val="16"/>
              </w:rPr>
            </w:pPr>
          </w:p>
          <w:p w:rsidR="005A4E1F" w:rsidRPr="001A5D63" w:rsidRDefault="005A4E1F" w:rsidP="00AD2B35">
            <w:pPr>
              <w:spacing w:before="120" w:after="120"/>
              <w:jc w:val="center"/>
              <w:rPr>
                <w:rFonts w:ascii="Arial" w:hAnsi="Arial" w:cs="Arial"/>
                <w:sz w:val="16"/>
                <w:szCs w:val="16"/>
              </w:rPr>
            </w:pP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w:t>
            </w:r>
          </w:p>
        </w:tc>
      </w:tr>
      <w:tr w:rsidR="005A4E1F" w:rsidRPr="00EF3065" w:rsidTr="00AD2B35">
        <w:trPr>
          <w:trHeight w:val="486"/>
        </w:trPr>
        <w:tc>
          <w:tcPr>
            <w:tcW w:w="1123" w:type="dxa"/>
            <w:vMerge w:val="restart"/>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3. Excelencia</w:t>
            </w:r>
          </w:p>
          <w:p w:rsidR="005A4E1F" w:rsidRPr="001A5D63" w:rsidRDefault="005A4E1F" w:rsidP="00AD2B35">
            <w:pPr>
              <w:spacing w:before="120" w:after="120"/>
              <w:rPr>
                <w:rFonts w:ascii="Arial" w:hAnsi="Arial" w:cs="Arial"/>
                <w:sz w:val="16"/>
                <w:szCs w:val="16"/>
              </w:rPr>
            </w:pPr>
          </w:p>
          <w:p w:rsidR="005A4E1F" w:rsidRPr="001A5D63" w:rsidRDefault="005A4E1F" w:rsidP="00AD2B35">
            <w:pPr>
              <w:spacing w:before="120" w:after="120"/>
              <w:rPr>
                <w:rFonts w:ascii="Arial" w:hAnsi="Arial" w:cs="Arial"/>
                <w:sz w:val="16"/>
                <w:szCs w:val="16"/>
              </w:rPr>
            </w:pPr>
          </w:p>
        </w:tc>
        <w:tc>
          <w:tcPr>
            <w:tcW w:w="1419"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Investigación Fundamental</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Publicaciones científicas indexadas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.Publicaciones científicas en primer cuartil (Q1</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w:t>
            </w:r>
          </w:p>
        </w:tc>
      </w:tr>
      <w:tr w:rsidR="005A4E1F" w:rsidRPr="00EF3065" w:rsidTr="00AD2B35">
        <w:trPr>
          <w:trHeight w:val="485"/>
        </w:trPr>
        <w:tc>
          <w:tcPr>
            <w:tcW w:w="1123" w:type="dxa"/>
            <w:vMerge/>
          </w:tcPr>
          <w:p w:rsidR="005A4E1F" w:rsidRPr="001A5D63" w:rsidRDefault="005A4E1F" w:rsidP="00AD2B35">
            <w:pPr>
              <w:spacing w:before="120" w:after="120"/>
              <w:rPr>
                <w:rFonts w:ascii="Arial" w:hAnsi="Arial" w:cs="Arial"/>
                <w:sz w:val="16"/>
                <w:szCs w:val="16"/>
              </w:rPr>
            </w:pPr>
          </w:p>
        </w:tc>
        <w:tc>
          <w:tcPr>
            <w:tcW w:w="1419"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Investigación Industrial</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Solicitud de patentes EPO y PCT</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Ingresos por licencias y patentes</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.000€</w:t>
            </w:r>
          </w:p>
        </w:tc>
      </w:tr>
      <w:tr w:rsidR="005A4E1F" w:rsidRPr="00EF3065" w:rsidTr="00AD2B35">
        <w:trPr>
          <w:trHeight w:val="485"/>
        </w:trPr>
        <w:tc>
          <w:tcPr>
            <w:tcW w:w="1123" w:type="dxa"/>
            <w:vMerge/>
          </w:tcPr>
          <w:p w:rsidR="005A4E1F" w:rsidRPr="001A5D63" w:rsidRDefault="005A4E1F" w:rsidP="00AD2B35">
            <w:pPr>
              <w:spacing w:before="120" w:after="120"/>
              <w:rPr>
                <w:rFonts w:ascii="Arial" w:hAnsi="Arial" w:cs="Arial"/>
                <w:sz w:val="16"/>
                <w:szCs w:val="16"/>
              </w:rPr>
            </w:pPr>
          </w:p>
        </w:tc>
        <w:tc>
          <w:tcPr>
            <w:tcW w:w="1419"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Desarrollo Experimental</w:t>
            </w:r>
          </w:p>
        </w:tc>
        <w:tc>
          <w:tcPr>
            <w:tcW w:w="4399" w:type="dxa"/>
          </w:tcPr>
          <w:p w:rsidR="005A4E1F" w:rsidRPr="001A5D63" w:rsidRDefault="005A4E1F" w:rsidP="00AD2B35">
            <w:pPr>
              <w:spacing w:before="120" w:after="120"/>
              <w:ind w:right="1263"/>
              <w:contextualSpacing/>
              <w:textAlignment w:val="baseline"/>
              <w:rPr>
                <w:rFonts w:ascii="Arial" w:eastAsia="Calibri" w:hAnsi="Arial" w:cs="Arial"/>
                <w:color w:val="000000" w:themeColor="text1"/>
                <w:kern w:val="24"/>
                <w:sz w:val="16"/>
                <w:szCs w:val="16"/>
                <w:lang w:eastAsia="es-ES"/>
              </w:rPr>
            </w:pPr>
            <w:r w:rsidRPr="001A5D63">
              <w:rPr>
                <w:rFonts w:ascii="Arial" w:eastAsia="Calibri" w:hAnsi="Arial" w:cs="Arial"/>
                <w:color w:val="000000" w:themeColor="text1"/>
                <w:kern w:val="24"/>
                <w:sz w:val="16"/>
                <w:szCs w:val="16"/>
                <w:lang w:eastAsia="es-ES"/>
              </w:rPr>
              <w:t>. Facturación procedente de NEBTS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Impacto en la facturación empresarial</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.000€</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.000€</w:t>
            </w:r>
          </w:p>
        </w:tc>
      </w:tr>
      <w:tr w:rsidR="005A4E1F" w:rsidRPr="00EF3065" w:rsidTr="00AD2B35">
        <w:trPr>
          <w:trHeight w:val="244"/>
        </w:trPr>
        <w:tc>
          <w:tcPr>
            <w:tcW w:w="1123" w:type="dxa"/>
            <w:vMerge w:val="restart"/>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4. Modelo de relaciones</w:t>
            </w:r>
          </w:p>
        </w:tc>
        <w:tc>
          <w:tcPr>
            <w:tcW w:w="1419"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Transferencia al mercado</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financiación privada en la CAE</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financiación privada total</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Investigadores transferidos a empresas vascas</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tc>
      </w:tr>
      <w:tr w:rsidR="005A4E1F" w:rsidRPr="00EF3065" w:rsidTr="00AD2B35">
        <w:trPr>
          <w:trHeight w:val="242"/>
        </w:trPr>
        <w:tc>
          <w:tcPr>
            <w:tcW w:w="1123" w:type="dxa"/>
            <w:vMerge/>
            <w:vAlign w:val="center"/>
          </w:tcPr>
          <w:p w:rsidR="005A4E1F" w:rsidRPr="001A5D63" w:rsidRDefault="005A4E1F" w:rsidP="00AD2B35">
            <w:pPr>
              <w:spacing w:before="120" w:after="120"/>
              <w:rPr>
                <w:rFonts w:ascii="Arial" w:hAnsi="Arial" w:cs="Arial"/>
                <w:sz w:val="16"/>
                <w:szCs w:val="16"/>
              </w:rPr>
            </w:pPr>
          </w:p>
        </w:tc>
        <w:tc>
          <w:tcPr>
            <w:tcW w:w="1419"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Colaboración entre agentes de la RVCTI</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Co-dirección de tesis doctorales</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Co-autoría de publicaciones científicas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Co-invención de patentes</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tc>
      </w:tr>
      <w:tr w:rsidR="005A4E1F" w:rsidRPr="00EF3065" w:rsidTr="00AD2B35">
        <w:trPr>
          <w:trHeight w:val="242"/>
        </w:trPr>
        <w:tc>
          <w:tcPr>
            <w:tcW w:w="1123" w:type="dxa"/>
            <w:vMerge/>
            <w:vAlign w:val="center"/>
          </w:tcPr>
          <w:p w:rsidR="005A4E1F" w:rsidRPr="001A5D63" w:rsidRDefault="005A4E1F" w:rsidP="00AD2B35">
            <w:pPr>
              <w:spacing w:before="120" w:after="120"/>
              <w:rPr>
                <w:rFonts w:ascii="Arial" w:hAnsi="Arial" w:cs="Arial"/>
                <w:sz w:val="16"/>
                <w:szCs w:val="16"/>
              </w:rPr>
            </w:pPr>
          </w:p>
        </w:tc>
        <w:tc>
          <w:tcPr>
            <w:tcW w:w="1419"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Colaboración internacional</w:t>
            </w:r>
          </w:p>
        </w:tc>
        <w:tc>
          <w:tcPr>
            <w:tcW w:w="4399"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de financiación pública internacional</w:t>
            </w:r>
          </w:p>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1A5D63">
              <w:rPr>
                <w:rFonts w:ascii="Arial" w:eastAsia="Calibri" w:hAnsi="Arial" w:cs="Arial"/>
                <w:color w:val="000000" w:themeColor="text1"/>
                <w:kern w:val="24"/>
                <w:sz w:val="16"/>
                <w:szCs w:val="16"/>
                <w:lang w:eastAsia="es-ES"/>
              </w:rPr>
              <w:t>. Participación de empresas vascas en proyectos internacionales</w:t>
            </w:r>
          </w:p>
        </w:tc>
        <w:tc>
          <w:tcPr>
            <w:tcW w:w="1559"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Nº</w:t>
            </w:r>
          </w:p>
        </w:tc>
      </w:tr>
    </w:tbl>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5A4E1F" w:rsidRDefault="005A4E1F" w:rsidP="005A4E1F">
      <w:pPr>
        <w:shd w:val="clear" w:color="auto" w:fill="FFFFFF"/>
        <w:spacing w:before="120" w:after="120"/>
        <w:rPr>
          <w:rFonts w:ascii="Arial" w:hAnsi="Arial" w:cs="Arial"/>
          <w:b/>
          <w:color w:val="000000"/>
          <w:sz w:val="18"/>
          <w:szCs w:val="18"/>
        </w:rPr>
      </w:pPr>
      <w:r w:rsidRPr="005A4E1F">
        <w:rPr>
          <w:rFonts w:ascii="Arial" w:hAnsi="Arial" w:cs="Arial"/>
          <w:b/>
          <w:color w:val="000000"/>
          <w:sz w:val="18"/>
          <w:szCs w:val="18"/>
        </w:rPr>
        <w:t xml:space="preserve">2.-. Centros </w:t>
      </w:r>
      <w:r w:rsidRPr="005A4E1F">
        <w:rPr>
          <w:rFonts w:ascii="Arial" w:hAnsi="Arial" w:cs="Arial"/>
          <w:b/>
          <w:sz w:val="18"/>
          <w:szCs w:val="18"/>
        </w:rPr>
        <w:t>de Investigación Cooperativa (CIC</w:t>
      </w:r>
      <w:r w:rsidRPr="005A4E1F">
        <w:rPr>
          <w:rFonts w:ascii="Arial" w:hAnsi="Arial" w:cs="Arial"/>
          <w:b/>
          <w:color w:val="000000"/>
          <w:sz w:val="18"/>
          <w:szCs w:val="18"/>
        </w:rPr>
        <w:t>) de nueva acreditación</w:t>
      </w:r>
    </w:p>
    <w:p w:rsidR="005A4E1F" w:rsidRPr="00EF3065" w:rsidRDefault="005A4E1F" w:rsidP="005A4E1F">
      <w:pPr>
        <w:pStyle w:val="NormalWeb"/>
        <w:keepNext/>
        <w:spacing w:before="120" w:beforeAutospacing="0" w:after="120" w:afterAutospacing="0"/>
        <w:rPr>
          <w:rFonts w:ascii="Arial" w:hAnsi="Arial" w:cs="Arial"/>
          <w:b/>
          <w:i/>
          <w:color w:val="000000"/>
          <w:sz w:val="22"/>
          <w:szCs w:val="22"/>
        </w:rPr>
      </w:pPr>
      <w:r w:rsidRPr="005A4E1F">
        <w:rPr>
          <w:rFonts w:ascii="Arial" w:hAnsi="Arial" w:cs="Arial"/>
          <w:b/>
          <w:i/>
          <w:color w:val="000000"/>
          <w:sz w:val="18"/>
          <w:szCs w:val="18"/>
        </w:rPr>
        <w:t>a</w:t>
      </w:r>
      <w:proofErr w:type="gramStart"/>
      <w:r w:rsidRPr="005A4E1F">
        <w:rPr>
          <w:rFonts w:ascii="Arial" w:hAnsi="Arial" w:cs="Arial"/>
          <w:b/>
          <w:i/>
          <w:color w:val="000000"/>
          <w:sz w:val="18"/>
          <w:szCs w:val="18"/>
        </w:rPr>
        <w:t>).-</w:t>
      </w:r>
      <w:proofErr w:type="gramEnd"/>
      <w:r w:rsidRPr="005A4E1F">
        <w:rPr>
          <w:rFonts w:ascii="Arial" w:hAnsi="Arial" w:cs="Arial"/>
          <w:b/>
          <w:i/>
          <w:color w:val="000000"/>
          <w:sz w:val="18"/>
          <w:szCs w:val="18"/>
        </w:rPr>
        <w:t xml:space="preserve"> Requisitos Cuantitativos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366"/>
      </w:tblGrid>
      <w:tr w:rsidR="005A4E1F" w:rsidRPr="00EF3065" w:rsidTr="00AD2B35">
        <w:tc>
          <w:tcPr>
            <w:tcW w:w="1452" w:type="dxa"/>
            <w:shd w:val="clear" w:color="auto" w:fill="auto"/>
          </w:tcPr>
          <w:p w:rsidR="005A4E1F" w:rsidRPr="00EF3065" w:rsidRDefault="005A4E1F" w:rsidP="00AD2B35">
            <w:pPr>
              <w:pStyle w:val="NormalWeb"/>
              <w:keepNext/>
              <w:spacing w:before="120" w:beforeAutospacing="0" w:after="120" w:afterAutospacing="0"/>
              <w:rPr>
                <w:rFonts w:ascii="Arial" w:hAnsi="Arial" w:cs="Arial"/>
                <w:sz w:val="22"/>
                <w:szCs w:val="22"/>
              </w:rPr>
            </w:pPr>
          </w:p>
        </w:tc>
        <w:tc>
          <w:tcPr>
            <w:tcW w:w="7366" w:type="dxa"/>
            <w:shd w:val="clear" w:color="auto" w:fill="auto"/>
          </w:tcPr>
          <w:p w:rsidR="005A4E1F" w:rsidRPr="005A4E1F" w:rsidRDefault="005A4E1F" w:rsidP="00AD2B35">
            <w:pPr>
              <w:pStyle w:val="NormalWeb"/>
              <w:keepNext/>
              <w:spacing w:before="120" w:beforeAutospacing="0" w:after="120" w:afterAutospacing="0"/>
              <w:jc w:val="both"/>
              <w:rPr>
                <w:rFonts w:ascii="Arial" w:hAnsi="Arial" w:cs="Arial"/>
                <w:b/>
                <w:sz w:val="18"/>
                <w:szCs w:val="18"/>
              </w:rPr>
            </w:pPr>
            <w:r w:rsidRPr="005A4E1F">
              <w:rPr>
                <w:rFonts w:ascii="Arial" w:hAnsi="Arial" w:cs="Arial"/>
                <w:b/>
                <w:sz w:val="18"/>
                <w:szCs w:val="18"/>
              </w:rPr>
              <w:t>Requisitos específicos a cumplir en el momento de la solicitud.</w:t>
            </w:r>
          </w:p>
        </w:tc>
      </w:tr>
      <w:tr w:rsidR="005A4E1F" w:rsidRPr="00EF3065" w:rsidTr="00AD2B35">
        <w:tc>
          <w:tcPr>
            <w:tcW w:w="1452" w:type="dxa"/>
            <w:shd w:val="clear" w:color="auto" w:fill="auto"/>
          </w:tcPr>
          <w:p w:rsidR="005A4E1F" w:rsidRPr="001A5D63" w:rsidRDefault="005A4E1F" w:rsidP="00AD2B35">
            <w:pPr>
              <w:pStyle w:val="NormalWeb"/>
              <w:keepNext/>
              <w:spacing w:before="120" w:beforeAutospacing="0" w:after="120" w:afterAutospacing="0"/>
              <w:rPr>
                <w:rFonts w:ascii="Arial" w:hAnsi="Arial" w:cs="Arial"/>
                <w:color w:val="000000"/>
                <w:sz w:val="16"/>
                <w:szCs w:val="16"/>
              </w:rPr>
            </w:pPr>
            <w:r w:rsidRPr="001A5D63">
              <w:rPr>
                <w:rFonts w:ascii="Arial" w:hAnsi="Arial" w:cs="Arial"/>
                <w:color w:val="000000"/>
                <w:sz w:val="16"/>
                <w:szCs w:val="16"/>
              </w:rPr>
              <w:t>Estructura</w:t>
            </w:r>
          </w:p>
        </w:tc>
        <w:tc>
          <w:tcPr>
            <w:tcW w:w="7366" w:type="dxa"/>
            <w:shd w:val="clear" w:color="auto" w:fill="auto"/>
          </w:tcPr>
          <w:p w:rsidR="005A4E1F" w:rsidRDefault="005A4E1F" w:rsidP="005A4E1F">
            <w:pPr>
              <w:pStyle w:val="NormalWeb"/>
              <w:keepNext/>
              <w:numPr>
                <w:ilvl w:val="0"/>
                <w:numId w:val="3"/>
              </w:numPr>
              <w:spacing w:before="120" w:beforeAutospacing="0" w:after="120" w:afterAutospacing="0"/>
              <w:ind w:left="23" w:firstLine="0"/>
              <w:jc w:val="both"/>
              <w:rPr>
                <w:rFonts w:ascii="Arial" w:hAnsi="Arial" w:cs="Arial"/>
                <w:color w:val="000000"/>
                <w:sz w:val="16"/>
                <w:szCs w:val="16"/>
              </w:rPr>
            </w:pPr>
            <w:r w:rsidRPr="001A5D63">
              <w:rPr>
                <w:rFonts w:ascii="Arial" w:hAnsi="Arial" w:cs="Arial"/>
                <w:color w:val="000000"/>
                <w:sz w:val="16"/>
                <w:szCs w:val="16"/>
              </w:rPr>
              <w:t xml:space="preserve">Plantilla ≥ 50 personas </w:t>
            </w:r>
          </w:p>
          <w:p w:rsidR="005A4E1F" w:rsidRPr="001A5D63" w:rsidRDefault="005A4E1F" w:rsidP="005A4E1F">
            <w:pPr>
              <w:pStyle w:val="NormalWeb"/>
              <w:keepNext/>
              <w:numPr>
                <w:ilvl w:val="0"/>
                <w:numId w:val="3"/>
              </w:numPr>
              <w:spacing w:before="120" w:beforeAutospacing="0" w:after="120" w:afterAutospacing="0"/>
              <w:ind w:left="23" w:firstLine="0"/>
              <w:jc w:val="both"/>
              <w:rPr>
                <w:rFonts w:ascii="Arial" w:hAnsi="Arial" w:cs="Arial"/>
                <w:color w:val="000000"/>
                <w:sz w:val="16"/>
                <w:szCs w:val="16"/>
              </w:rPr>
            </w:pPr>
            <w:r w:rsidRPr="001A5D63">
              <w:rPr>
                <w:rFonts w:ascii="Arial" w:hAnsi="Arial" w:cs="Arial"/>
                <w:color w:val="000000"/>
                <w:sz w:val="16"/>
                <w:szCs w:val="16"/>
              </w:rPr>
              <w:t>La persona que ostente la Dirección General del Centro deberá contar con el título de doctorado y Máster en Gestión Empresarial o experiencia profesional equivalente</w:t>
            </w:r>
          </w:p>
          <w:p w:rsidR="005A4E1F" w:rsidRPr="001A5D63" w:rsidRDefault="005A4E1F" w:rsidP="005A4E1F">
            <w:pPr>
              <w:pStyle w:val="NormalWeb"/>
              <w:keepNext/>
              <w:numPr>
                <w:ilvl w:val="0"/>
                <w:numId w:val="3"/>
              </w:numPr>
              <w:spacing w:before="120" w:beforeAutospacing="0" w:after="120" w:afterAutospacing="0"/>
              <w:ind w:left="23" w:firstLine="0"/>
              <w:jc w:val="both"/>
              <w:rPr>
                <w:rFonts w:ascii="Arial" w:hAnsi="Arial" w:cs="Arial"/>
                <w:color w:val="000000"/>
                <w:sz w:val="16"/>
                <w:szCs w:val="16"/>
              </w:rPr>
            </w:pPr>
            <w:r w:rsidRPr="001A5D63">
              <w:rPr>
                <w:rFonts w:ascii="Arial" w:hAnsi="Arial" w:cs="Arial"/>
                <w:color w:val="000000"/>
                <w:sz w:val="16"/>
                <w:szCs w:val="16"/>
              </w:rPr>
              <w:t>Mínimo 60%</w:t>
            </w:r>
            <w:r w:rsidRPr="001A5D63">
              <w:rPr>
                <w:rFonts w:ascii="Arial" w:eastAsia="Calibri" w:hAnsi="Arial" w:cs="Arial"/>
                <w:color w:val="000000"/>
                <w:sz w:val="16"/>
                <w:szCs w:val="16"/>
              </w:rPr>
              <w:t xml:space="preserve"> del personal investigador con título de doctor/doctora</w:t>
            </w:r>
            <w:r w:rsidRPr="001A5D63">
              <w:rPr>
                <w:rFonts w:ascii="Arial" w:hAnsi="Arial" w:cs="Arial"/>
                <w:color w:val="000000"/>
                <w:sz w:val="16"/>
                <w:szCs w:val="16"/>
              </w:rPr>
              <w:t>.</w:t>
            </w:r>
          </w:p>
        </w:tc>
      </w:tr>
      <w:tr w:rsidR="005A4E1F" w:rsidRPr="00EF3065" w:rsidTr="00AD2B35">
        <w:tc>
          <w:tcPr>
            <w:tcW w:w="1452" w:type="dxa"/>
            <w:shd w:val="clear" w:color="auto" w:fill="auto"/>
          </w:tcPr>
          <w:p w:rsidR="005A4E1F" w:rsidRPr="001A5D63" w:rsidRDefault="005A4E1F" w:rsidP="00AD2B35">
            <w:pPr>
              <w:pStyle w:val="NormalWeb"/>
              <w:keepNext/>
              <w:spacing w:before="120" w:beforeAutospacing="0" w:after="120" w:afterAutospacing="0"/>
              <w:rPr>
                <w:rFonts w:ascii="Arial" w:hAnsi="Arial" w:cs="Arial"/>
                <w:color w:val="000000"/>
                <w:sz w:val="16"/>
                <w:szCs w:val="16"/>
              </w:rPr>
            </w:pPr>
            <w:r w:rsidRPr="001A5D63">
              <w:rPr>
                <w:rFonts w:ascii="Arial" w:hAnsi="Arial" w:cs="Arial"/>
                <w:color w:val="000000"/>
                <w:sz w:val="16"/>
                <w:szCs w:val="16"/>
              </w:rPr>
              <w:t>Financiación</w:t>
            </w:r>
          </w:p>
        </w:tc>
        <w:tc>
          <w:tcPr>
            <w:tcW w:w="7366" w:type="dxa"/>
            <w:shd w:val="clear" w:color="auto" w:fill="auto"/>
          </w:tcPr>
          <w:p w:rsidR="005A4E1F" w:rsidRPr="001A5D63" w:rsidRDefault="005A4E1F" w:rsidP="005A4E1F">
            <w:pPr>
              <w:pStyle w:val="NormalWeb"/>
              <w:keepNext/>
              <w:numPr>
                <w:ilvl w:val="0"/>
                <w:numId w:val="17"/>
              </w:numPr>
              <w:spacing w:before="120" w:beforeAutospacing="0" w:after="120" w:afterAutospacing="0"/>
              <w:ind w:left="23" w:hanging="23"/>
              <w:jc w:val="both"/>
              <w:rPr>
                <w:rFonts w:ascii="Arial" w:hAnsi="Arial" w:cs="Arial"/>
                <w:color w:val="000000"/>
                <w:sz w:val="16"/>
                <w:szCs w:val="16"/>
              </w:rPr>
            </w:pPr>
            <w:r w:rsidRPr="001A5D63">
              <w:rPr>
                <w:rFonts w:ascii="Arial" w:hAnsi="Arial" w:cs="Arial"/>
                <w:color w:val="000000"/>
                <w:sz w:val="16"/>
                <w:szCs w:val="16"/>
              </w:rPr>
              <w:t xml:space="preserve">Financiación pública no competitiva del Gobierno Vasco ≤ 70% </w:t>
            </w:r>
            <w:r w:rsidRPr="001A5D63">
              <w:rPr>
                <w:rFonts w:ascii="Arial" w:eastAsia="Calibri" w:hAnsi="Arial" w:cs="Arial"/>
                <w:color w:val="000000"/>
                <w:sz w:val="16"/>
                <w:szCs w:val="16"/>
              </w:rPr>
              <w:t>de los ingresos de explotación de I+D del centro</w:t>
            </w:r>
            <w:r w:rsidRPr="001A5D63">
              <w:rPr>
                <w:rFonts w:ascii="Arial" w:hAnsi="Arial" w:cs="Arial"/>
                <w:color w:val="000000"/>
                <w:sz w:val="16"/>
                <w:szCs w:val="16"/>
              </w:rPr>
              <w:t xml:space="preserve"> </w:t>
            </w:r>
          </w:p>
          <w:p w:rsidR="005A4E1F" w:rsidRPr="001A5D63" w:rsidRDefault="005A4E1F" w:rsidP="005A4E1F">
            <w:pPr>
              <w:pStyle w:val="NormalWeb"/>
              <w:keepNext/>
              <w:numPr>
                <w:ilvl w:val="0"/>
                <w:numId w:val="17"/>
              </w:numPr>
              <w:spacing w:before="120" w:beforeAutospacing="0" w:after="120" w:afterAutospacing="0"/>
              <w:ind w:left="23" w:hanging="23"/>
              <w:jc w:val="both"/>
              <w:rPr>
                <w:rFonts w:ascii="Arial" w:hAnsi="Arial" w:cs="Arial"/>
                <w:color w:val="000000"/>
                <w:sz w:val="16"/>
                <w:szCs w:val="16"/>
              </w:rPr>
            </w:pPr>
            <w:r w:rsidRPr="001A5D63">
              <w:rPr>
                <w:rFonts w:ascii="Arial" w:hAnsi="Arial" w:cs="Arial"/>
                <w:color w:val="000000"/>
                <w:sz w:val="16"/>
                <w:szCs w:val="16"/>
              </w:rPr>
              <w:t xml:space="preserve">Financiación privada ≥ 10% </w:t>
            </w:r>
            <w:r w:rsidRPr="001A5D63">
              <w:rPr>
                <w:rFonts w:ascii="Arial" w:eastAsia="Calibri" w:hAnsi="Arial" w:cs="Arial"/>
                <w:color w:val="000000"/>
                <w:sz w:val="16"/>
                <w:szCs w:val="16"/>
              </w:rPr>
              <w:t>de los ingresos de explotación de I+D del centro</w:t>
            </w:r>
            <w:r w:rsidRPr="001A5D63">
              <w:rPr>
                <w:rFonts w:ascii="Arial" w:hAnsi="Arial" w:cs="Arial"/>
                <w:color w:val="000000"/>
                <w:sz w:val="16"/>
                <w:szCs w:val="16"/>
              </w:rPr>
              <w:t xml:space="preserve"> </w:t>
            </w:r>
          </w:p>
          <w:p w:rsidR="005A4E1F" w:rsidRPr="001A5D63" w:rsidRDefault="005A4E1F" w:rsidP="005A4E1F">
            <w:pPr>
              <w:pStyle w:val="NormalWeb"/>
              <w:keepNext/>
              <w:numPr>
                <w:ilvl w:val="0"/>
                <w:numId w:val="17"/>
              </w:numPr>
              <w:spacing w:before="120" w:beforeAutospacing="0" w:after="120" w:afterAutospacing="0"/>
              <w:ind w:left="23" w:hanging="23"/>
              <w:jc w:val="both"/>
              <w:rPr>
                <w:rFonts w:ascii="Arial" w:hAnsi="Arial" w:cs="Arial"/>
                <w:color w:val="000000"/>
                <w:sz w:val="16"/>
                <w:szCs w:val="16"/>
              </w:rPr>
            </w:pPr>
            <w:r w:rsidRPr="001A5D63">
              <w:rPr>
                <w:rFonts w:ascii="Arial" w:hAnsi="Arial" w:cs="Arial"/>
                <w:color w:val="000000"/>
                <w:sz w:val="16"/>
                <w:szCs w:val="16"/>
              </w:rPr>
              <w:t>Mínimo 20 clientes diferentes que hayan contratado actividades de I+D por valor igual o superior a 10.000 € en el último ejercicio cerrado s</w:t>
            </w:r>
          </w:p>
        </w:tc>
      </w:tr>
      <w:tr w:rsidR="005A4E1F" w:rsidRPr="00EF3065" w:rsidTr="00AD2B35">
        <w:tc>
          <w:tcPr>
            <w:tcW w:w="1452" w:type="dxa"/>
            <w:shd w:val="clear" w:color="auto" w:fill="auto"/>
          </w:tcPr>
          <w:p w:rsidR="005A4E1F" w:rsidRPr="001A5D63" w:rsidRDefault="005A4E1F" w:rsidP="00AD2B35">
            <w:pPr>
              <w:pStyle w:val="NormalWeb"/>
              <w:keepNext/>
              <w:spacing w:before="120" w:beforeAutospacing="0" w:after="120" w:afterAutospacing="0"/>
              <w:rPr>
                <w:rFonts w:ascii="Arial" w:hAnsi="Arial" w:cs="Arial"/>
                <w:color w:val="000000"/>
                <w:sz w:val="16"/>
                <w:szCs w:val="16"/>
              </w:rPr>
            </w:pPr>
            <w:r w:rsidRPr="001A5D63">
              <w:rPr>
                <w:rFonts w:ascii="Arial" w:hAnsi="Arial" w:cs="Arial"/>
                <w:color w:val="000000"/>
                <w:sz w:val="16"/>
                <w:szCs w:val="16"/>
              </w:rPr>
              <w:t>Gobernanza</w:t>
            </w:r>
          </w:p>
        </w:tc>
        <w:tc>
          <w:tcPr>
            <w:tcW w:w="7366" w:type="dxa"/>
            <w:shd w:val="clear" w:color="auto" w:fill="auto"/>
          </w:tcPr>
          <w:p w:rsidR="005A4E1F" w:rsidRPr="001A5D63" w:rsidRDefault="005A4E1F" w:rsidP="005A4E1F">
            <w:pPr>
              <w:pStyle w:val="NormalWeb"/>
              <w:keepNext/>
              <w:numPr>
                <w:ilvl w:val="0"/>
                <w:numId w:val="19"/>
              </w:numPr>
              <w:spacing w:before="120" w:beforeAutospacing="0" w:after="120" w:afterAutospacing="0"/>
              <w:ind w:left="165" w:hanging="165"/>
              <w:jc w:val="both"/>
              <w:rPr>
                <w:rFonts w:ascii="Arial" w:hAnsi="Arial" w:cs="Arial"/>
                <w:color w:val="000000"/>
                <w:sz w:val="16"/>
                <w:szCs w:val="16"/>
              </w:rPr>
            </w:pPr>
            <w:r w:rsidRPr="001A5D63">
              <w:rPr>
                <w:rFonts w:ascii="Arial" w:hAnsi="Arial" w:cs="Arial"/>
                <w:color w:val="000000"/>
                <w:sz w:val="16"/>
                <w:szCs w:val="16"/>
              </w:rPr>
              <w:t>Representación empresarial en órganos de gobierno ≥ 30%</w:t>
            </w:r>
          </w:p>
        </w:tc>
      </w:tr>
      <w:tr w:rsidR="005A4E1F" w:rsidRPr="00EF3065" w:rsidTr="00AD2B35">
        <w:tc>
          <w:tcPr>
            <w:tcW w:w="1452" w:type="dxa"/>
            <w:shd w:val="clear" w:color="auto" w:fill="auto"/>
          </w:tcPr>
          <w:p w:rsidR="005A4E1F" w:rsidRPr="001A5D63" w:rsidRDefault="005A4E1F" w:rsidP="00AD2B35">
            <w:pPr>
              <w:pStyle w:val="NormalWeb"/>
              <w:keepNext/>
              <w:spacing w:before="120" w:beforeAutospacing="0" w:after="120" w:afterAutospacing="0"/>
              <w:rPr>
                <w:rFonts w:ascii="Arial" w:hAnsi="Arial" w:cs="Arial"/>
                <w:color w:val="000000"/>
                <w:sz w:val="16"/>
                <w:szCs w:val="16"/>
              </w:rPr>
            </w:pPr>
            <w:r w:rsidRPr="001A5D63">
              <w:rPr>
                <w:rFonts w:ascii="Arial" w:hAnsi="Arial" w:cs="Arial"/>
                <w:color w:val="000000"/>
                <w:sz w:val="16"/>
                <w:szCs w:val="16"/>
              </w:rPr>
              <w:t>Gestión</w:t>
            </w:r>
          </w:p>
        </w:tc>
        <w:tc>
          <w:tcPr>
            <w:tcW w:w="7366" w:type="dxa"/>
            <w:shd w:val="clear" w:color="auto" w:fill="auto"/>
          </w:tcPr>
          <w:p w:rsidR="005A4E1F" w:rsidRPr="001A5D63" w:rsidRDefault="005A4E1F" w:rsidP="005A4E1F">
            <w:pPr>
              <w:pStyle w:val="NormalWeb"/>
              <w:keepNext/>
              <w:numPr>
                <w:ilvl w:val="0"/>
                <w:numId w:val="18"/>
              </w:numPr>
              <w:spacing w:before="120" w:beforeAutospacing="0" w:after="120" w:afterAutospacing="0"/>
              <w:ind w:left="449" w:hanging="426"/>
              <w:jc w:val="both"/>
              <w:rPr>
                <w:rFonts w:ascii="Arial" w:hAnsi="Arial" w:cs="Arial"/>
                <w:color w:val="000000"/>
                <w:sz w:val="16"/>
                <w:szCs w:val="16"/>
              </w:rPr>
            </w:pPr>
            <w:r w:rsidRPr="001A5D63">
              <w:rPr>
                <w:rFonts w:ascii="Arial" w:hAnsi="Arial" w:cs="Arial"/>
                <w:color w:val="000000"/>
                <w:sz w:val="16"/>
                <w:szCs w:val="16"/>
              </w:rPr>
              <w:t xml:space="preserve">Disponer de un sistema certificado de gestión de la </w:t>
            </w:r>
            <w:proofErr w:type="spellStart"/>
            <w:r w:rsidRPr="001A5D63">
              <w:rPr>
                <w:rFonts w:ascii="Arial" w:hAnsi="Arial" w:cs="Arial"/>
                <w:color w:val="000000"/>
                <w:sz w:val="16"/>
                <w:szCs w:val="16"/>
              </w:rPr>
              <w:t>I+D+i</w:t>
            </w:r>
            <w:proofErr w:type="spellEnd"/>
            <w:r w:rsidRPr="001A5D63">
              <w:rPr>
                <w:rFonts w:ascii="Arial" w:hAnsi="Arial" w:cs="Arial"/>
                <w:color w:val="000000"/>
                <w:sz w:val="16"/>
                <w:szCs w:val="16"/>
              </w:rPr>
              <w:t>, acorde a la norma UNE ISO 166.002 o equivalente, que incluya un plan de desarrollo de capacidades y carreras profesionales homogéneo, atendiendo a lo especificado en el Anexo IV del Decreto 109/2015.</w:t>
            </w:r>
          </w:p>
        </w:tc>
      </w:tr>
    </w:tbl>
    <w:p w:rsidR="005A4E1F" w:rsidRPr="005A4E1F" w:rsidRDefault="005A4E1F" w:rsidP="005A4E1F">
      <w:pPr>
        <w:shd w:val="clear" w:color="auto" w:fill="FFFFFF"/>
        <w:spacing w:before="120" w:after="120"/>
        <w:rPr>
          <w:rFonts w:ascii="Arial" w:hAnsi="Arial" w:cs="Arial"/>
          <w:b/>
          <w:color w:val="000000"/>
          <w:sz w:val="18"/>
          <w:szCs w:val="18"/>
        </w:rPr>
      </w:pPr>
    </w:p>
    <w:p w:rsidR="005A4E1F" w:rsidRPr="005A4E1F" w:rsidRDefault="005A4E1F" w:rsidP="005A4E1F">
      <w:pPr>
        <w:autoSpaceDE w:val="0"/>
        <w:autoSpaceDN w:val="0"/>
        <w:adjustRightInd w:val="0"/>
        <w:spacing w:before="120" w:after="120"/>
        <w:rPr>
          <w:rFonts w:ascii="Arial" w:hAnsi="Arial" w:cs="Arial"/>
          <w:b/>
          <w:color w:val="000000"/>
          <w:sz w:val="18"/>
          <w:szCs w:val="18"/>
        </w:rPr>
      </w:pPr>
      <w:r w:rsidRPr="005A4E1F">
        <w:rPr>
          <w:rFonts w:ascii="Arial" w:hAnsi="Arial" w:cs="Arial"/>
          <w:b/>
          <w:color w:val="000000"/>
          <w:sz w:val="18"/>
          <w:szCs w:val="18"/>
        </w:rPr>
        <w:t>b</w:t>
      </w:r>
      <w:proofErr w:type="gramStart"/>
      <w:r w:rsidRPr="005A4E1F">
        <w:rPr>
          <w:rFonts w:ascii="Arial" w:hAnsi="Arial" w:cs="Arial"/>
          <w:b/>
          <w:color w:val="000000"/>
          <w:sz w:val="18"/>
          <w:szCs w:val="18"/>
        </w:rPr>
        <w:t>).-</w:t>
      </w:r>
      <w:proofErr w:type="gramEnd"/>
      <w:r w:rsidRPr="005A4E1F">
        <w:rPr>
          <w:rFonts w:ascii="Arial" w:hAnsi="Arial" w:cs="Arial"/>
          <w:b/>
          <w:color w:val="000000"/>
          <w:sz w:val="18"/>
          <w:szCs w:val="18"/>
        </w:rPr>
        <w:t xml:space="preserve"> Cuadro de Mando </w:t>
      </w:r>
    </w:p>
    <w:tbl>
      <w:tblPr>
        <w:tblStyle w:val="Tablaconcuadrcula"/>
        <w:tblW w:w="8926" w:type="dxa"/>
        <w:tblLook w:val="04A0" w:firstRow="1" w:lastRow="0" w:firstColumn="1" w:lastColumn="0" w:noHBand="0" w:noVBand="1"/>
      </w:tblPr>
      <w:tblGrid>
        <w:gridCol w:w="1110"/>
        <w:gridCol w:w="1402"/>
        <w:gridCol w:w="4047"/>
        <w:gridCol w:w="807"/>
        <w:gridCol w:w="718"/>
        <w:gridCol w:w="842"/>
      </w:tblGrid>
      <w:tr w:rsidR="005A4E1F" w:rsidRPr="00EF3065" w:rsidTr="00AD2B35">
        <w:tc>
          <w:tcPr>
            <w:tcW w:w="2512" w:type="dxa"/>
            <w:gridSpan w:val="2"/>
            <w:shd w:val="clear" w:color="auto" w:fill="8496B0" w:themeFill="text2" w:themeFillTint="99"/>
          </w:tcPr>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LÍNEA</w:t>
            </w:r>
          </w:p>
        </w:tc>
        <w:tc>
          <w:tcPr>
            <w:tcW w:w="4047" w:type="dxa"/>
            <w:shd w:val="clear" w:color="auto" w:fill="8496B0" w:themeFill="text2" w:themeFillTint="99"/>
          </w:tcPr>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INDICADOR</w:t>
            </w:r>
          </w:p>
        </w:tc>
        <w:tc>
          <w:tcPr>
            <w:tcW w:w="807" w:type="dxa"/>
            <w:shd w:val="clear" w:color="auto" w:fill="8496B0" w:themeFill="text2" w:themeFillTint="99"/>
          </w:tcPr>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PESO</w:t>
            </w:r>
          </w:p>
        </w:tc>
        <w:tc>
          <w:tcPr>
            <w:tcW w:w="718" w:type="dxa"/>
            <w:shd w:val="clear" w:color="auto" w:fill="8496B0" w:themeFill="text2" w:themeFillTint="99"/>
          </w:tcPr>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Unid</w:t>
            </w:r>
          </w:p>
        </w:tc>
        <w:tc>
          <w:tcPr>
            <w:tcW w:w="842" w:type="dxa"/>
            <w:shd w:val="clear" w:color="auto" w:fill="8496B0" w:themeFill="text2" w:themeFillTint="99"/>
          </w:tcPr>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 xml:space="preserve">META </w:t>
            </w:r>
          </w:p>
          <w:p w:rsidR="005A4E1F" w:rsidRPr="001A5D63" w:rsidRDefault="005A4E1F" w:rsidP="00AD2B35">
            <w:pPr>
              <w:spacing w:before="120" w:after="120"/>
              <w:rPr>
                <w:rFonts w:ascii="Arial" w:hAnsi="Arial" w:cs="Arial"/>
                <w:b/>
                <w:color w:val="FFFFFF" w:themeColor="background1"/>
                <w:sz w:val="18"/>
                <w:szCs w:val="18"/>
              </w:rPr>
            </w:pPr>
            <w:r w:rsidRPr="001A5D63">
              <w:rPr>
                <w:rFonts w:ascii="Arial" w:hAnsi="Arial" w:cs="Arial"/>
                <w:b/>
                <w:color w:val="FFFFFF" w:themeColor="background1"/>
                <w:sz w:val="18"/>
                <w:szCs w:val="18"/>
              </w:rPr>
              <w:t>2 años</w:t>
            </w:r>
          </w:p>
        </w:tc>
      </w:tr>
      <w:tr w:rsidR="005A4E1F" w:rsidRPr="00EF3065" w:rsidTr="00AD2B35">
        <w:tc>
          <w:tcPr>
            <w:tcW w:w="2512" w:type="dxa"/>
            <w:gridSpan w:val="2"/>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xml:space="preserve">1. </w:t>
            </w:r>
            <w:proofErr w:type="spellStart"/>
            <w:r w:rsidRPr="001A5D63">
              <w:rPr>
                <w:rFonts w:ascii="Arial" w:eastAsia="Calibri" w:hAnsi="Arial" w:cs="Arial"/>
                <w:color w:val="000000" w:themeColor="text1"/>
                <w:kern w:val="24"/>
                <w:sz w:val="16"/>
                <w:szCs w:val="16"/>
                <w:lang w:eastAsia="es-ES"/>
              </w:rPr>
              <w:t>Mix</w:t>
            </w:r>
            <w:proofErr w:type="spellEnd"/>
            <w:r w:rsidRPr="001A5D63">
              <w:rPr>
                <w:rFonts w:ascii="Arial" w:eastAsia="Calibri" w:hAnsi="Arial" w:cs="Arial"/>
                <w:color w:val="000000" w:themeColor="text1"/>
                <w:kern w:val="24"/>
                <w:sz w:val="16"/>
                <w:szCs w:val="16"/>
                <w:lang w:eastAsia="es-ES"/>
              </w:rPr>
              <w:t xml:space="preserve"> de actividad de I+D</w:t>
            </w:r>
          </w:p>
        </w:tc>
        <w:tc>
          <w:tcPr>
            <w:tcW w:w="4047" w:type="dxa"/>
          </w:tcPr>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1A5D63">
              <w:rPr>
                <w:rFonts w:ascii="Arial" w:eastAsia="Calibri" w:hAnsi="Arial" w:cs="Arial"/>
                <w:color w:val="000000" w:themeColor="text1"/>
                <w:kern w:val="24"/>
                <w:sz w:val="16"/>
                <w:szCs w:val="16"/>
                <w:lang w:eastAsia="es-ES"/>
              </w:rPr>
              <w:t>. %Gasto en</w:t>
            </w:r>
          </w:p>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proofErr w:type="gramStart"/>
            <w:r w:rsidRPr="001A5D63">
              <w:rPr>
                <w:rFonts w:ascii="Arial" w:eastAsia="Calibri" w:hAnsi="Arial" w:cs="Arial"/>
                <w:color w:val="000000" w:themeColor="text1"/>
                <w:kern w:val="24"/>
                <w:sz w:val="16"/>
                <w:szCs w:val="16"/>
                <w:lang w:eastAsia="es-ES"/>
              </w:rPr>
              <w:t>.-</w:t>
            </w:r>
            <w:proofErr w:type="gramEnd"/>
            <w:r w:rsidRPr="001A5D63">
              <w:rPr>
                <w:rFonts w:ascii="Arial" w:eastAsia="Calibri" w:hAnsi="Arial" w:cs="Arial"/>
                <w:color w:val="000000" w:themeColor="text1"/>
                <w:kern w:val="24"/>
                <w:sz w:val="16"/>
                <w:szCs w:val="16"/>
                <w:lang w:eastAsia="es-ES"/>
              </w:rPr>
              <w:t xml:space="preserve">  Investigación Fundamental</w:t>
            </w:r>
          </w:p>
          <w:p w:rsidR="005A4E1F" w:rsidRPr="001A5D6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1A5D63">
              <w:rPr>
                <w:rFonts w:ascii="Arial" w:eastAsia="Calibri" w:hAnsi="Arial" w:cs="Arial"/>
                <w:color w:val="000000" w:themeColor="text1"/>
                <w:kern w:val="24"/>
                <w:sz w:val="16"/>
                <w:szCs w:val="16"/>
                <w:lang w:eastAsia="es-ES"/>
              </w:rPr>
              <w:t>. Investigación Industrial</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Desarrollo Experimental</w:t>
            </w:r>
          </w:p>
        </w:tc>
        <w:tc>
          <w:tcPr>
            <w:tcW w:w="807" w:type="dxa"/>
          </w:tcPr>
          <w:p w:rsidR="005A4E1F" w:rsidRPr="001A5D63" w:rsidRDefault="005A4E1F" w:rsidP="00AD2B35">
            <w:pPr>
              <w:pStyle w:val="Sinespaciado"/>
            </w:pPr>
          </w:p>
          <w:p w:rsidR="005A4E1F" w:rsidRPr="001A5D63" w:rsidRDefault="005A4E1F" w:rsidP="00AD2B35">
            <w:pPr>
              <w:pStyle w:val="Sinespaciado"/>
            </w:pPr>
            <w:r w:rsidRPr="001A5D63">
              <w:t>10%</w:t>
            </w:r>
          </w:p>
        </w:tc>
        <w:tc>
          <w:tcPr>
            <w:tcW w:w="718" w:type="dxa"/>
          </w:tcPr>
          <w:p w:rsidR="005A4E1F" w:rsidRPr="001A5D63" w:rsidRDefault="005A4E1F" w:rsidP="00AD2B35">
            <w:pPr>
              <w:pStyle w:val="Sinespaciado"/>
            </w:pPr>
          </w:p>
          <w:p w:rsidR="005A4E1F" w:rsidRPr="001A5D63" w:rsidRDefault="005A4E1F" w:rsidP="00AD2B35">
            <w:pPr>
              <w:pStyle w:val="Sinespaciado"/>
            </w:pPr>
            <w:r w:rsidRPr="001A5D63">
              <w:t>%</w:t>
            </w:r>
          </w:p>
        </w:tc>
        <w:tc>
          <w:tcPr>
            <w:tcW w:w="842" w:type="dxa"/>
          </w:tcPr>
          <w:p w:rsidR="005A4E1F" w:rsidRPr="001A5D63" w:rsidRDefault="005A4E1F" w:rsidP="00AD2B35">
            <w:pPr>
              <w:pStyle w:val="Sinespaciado"/>
            </w:pPr>
            <w:r w:rsidRPr="001A5D63">
              <w:t>60%</w:t>
            </w:r>
          </w:p>
          <w:p w:rsidR="005A4E1F" w:rsidRPr="001A5D63" w:rsidRDefault="005A4E1F" w:rsidP="00AD2B35">
            <w:pPr>
              <w:pStyle w:val="Sinespaciado"/>
            </w:pPr>
            <w:r w:rsidRPr="001A5D63">
              <w:t>30%</w:t>
            </w:r>
          </w:p>
          <w:p w:rsidR="005A4E1F" w:rsidRPr="001A5D63" w:rsidRDefault="005A4E1F" w:rsidP="00AD2B35">
            <w:pPr>
              <w:pStyle w:val="Sinespaciado"/>
            </w:pPr>
            <w:r w:rsidRPr="001A5D63">
              <w:t>10%</w:t>
            </w:r>
          </w:p>
        </w:tc>
      </w:tr>
      <w:tr w:rsidR="005A4E1F" w:rsidRPr="00EF3065" w:rsidTr="00AD2B35">
        <w:tc>
          <w:tcPr>
            <w:tcW w:w="2512" w:type="dxa"/>
            <w:gridSpan w:val="2"/>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2. Especialización</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Times New Roman" w:hAnsi="Arial" w:cs="Arial"/>
                <w:sz w:val="16"/>
                <w:szCs w:val="16"/>
                <w:lang w:eastAsia="es-ES"/>
              </w:rPr>
              <w:t xml:space="preserve">. % Gasto en </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proofErr w:type="gramStart"/>
            <w:r w:rsidRPr="001A5D63">
              <w:rPr>
                <w:rFonts w:ascii="Arial" w:eastAsia="Times New Roman" w:hAnsi="Arial" w:cs="Arial"/>
                <w:sz w:val="16"/>
                <w:szCs w:val="16"/>
                <w:lang w:eastAsia="es-ES"/>
              </w:rPr>
              <w:t>.-</w:t>
            </w:r>
            <w:proofErr w:type="gramEnd"/>
            <w:r w:rsidRPr="001A5D63">
              <w:rPr>
                <w:rFonts w:ascii="Arial" w:eastAsia="Times New Roman" w:hAnsi="Arial" w:cs="Arial"/>
                <w:sz w:val="16"/>
                <w:szCs w:val="16"/>
                <w:lang w:eastAsia="es-ES"/>
              </w:rPr>
              <w:t xml:space="preserve"> Industria Inteligente</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Times New Roman" w:hAnsi="Arial" w:cs="Arial"/>
                <w:sz w:val="16"/>
                <w:szCs w:val="16"/>
                <w:lang w:eastAsia="es-ES"/>
              </w:rPr>
              <w:t>. Energías Limpias</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Times New Roman" w:hAnsi="Arial" w:cs="Arial"/>
                <w:sz w:val="16"/>
                <w:szCs w:val="16"/>
                <w:lang w:eastAsia="es-ES"/>
              </w:rPr>
              <w:t>. Salud personalizada</w:t>
            </w:r>
          </w:p>
          <w:p w:rsidR="005A4E1F" w:rsidRPr="001A5D63" w:rsidRDefault="005A4E1F" w:rsidP="00AD2B35">
            <w:pPr>
              <w:spacing w:before="120" w:after="120"/>
              <w:rPr>
                <w:rFonts w:ascii="Arial" w:hAnsi="Arial" w:cs="Arial"/>
                <w:sz w:val="16"/>
                <w:szCs w:val="16"/>
              </w:rPr>
            </w:pPr>
            <w:r w:rsidRPr="001A5D63">
              <w:rPr>
                <w:rFonts w:ascii="Arial" w:eastAsia="Times New Roman" w:hAnsi="Arial" w:cs="Arial"/>
                <w:sz w:val="16"/>
                <w:szCs w:val="16"/>
                <w:lang w:eastAsia="es-ES"/>
              </w:rPr>
              <w:t>. Territorios de oportunidad</w:t>
            </w:r>
          </w:p>
        </w:tc>
        <w:tc>
          <w:tcPr>
            <w:tcW w:w="807" w:type="dxa"/>
          </w:tcPr>
          <w:p w:rsidR="005A4E1F" w:rsidRPr="001A5D63" w:rsidRDefault="005A4E1F" w:rsidP="00AD2B35">
            <w:pPr>
              <w:spacing w:before="120" w:after="120"/>
              <w:jc w:val="center"/>
              <w:rPr>
                <w:rFonts w:ascii="Arial" w:hAnsi="Arial" w:cs="Arial"/>
                <w:sz w:val="16"/>
                <w:szCs w:val="16"/>
              </w:rPr>
            </w:pP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10%</w:t>
            </w:r>
          </w:p>
        </w:tc>
        <w:tc>
          <w:tcPr>
            <w:tcW w:w="718" w:type="dxa"/>
          </w:tcPr>
          <w:p w:rsidR="005A4E1F" w:rsidRPr="001A5D63" w:rsidRDefault="005A4E1F" w:rsidP="00AD2B35">
            <w:pPr>
              <w:spacing w:before="120" w:after="120"/>
              <w:rPr>
                <w:rFonts w:ascii="Arial" w:hAnsi="Arial" w:cs="Arial"/>
                <w:sz w:val="16"/>
                <w:szCs w:val="16"/>
              </w:rPr>
            </w:pP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w:t>
            </w:r>
          </w:p>
        </w:tc>
        <w:tc>
          <w:tcPr>
            <w:tcW w:w="842" w:type="dxa"/>
          </w:tcPr>
          <w:p w:rsidR="005A4E1F" w:rsidRPr="001A5D63" w:rsidRDefault="005A4E1F" w:rsidP="00AD2B35">
            <w:pPr>
              <w:spacing w:before="120" w:after="120"/>
              <w:jc w:val="center"/>
              <w:rPr>
                <w:rFonts w:ascii="Arial" w:hAnsi="Arial" w:cs="Arial"/>
                <w:sz w:val="16"/>
                <w:szCs w:val="16"/>
              </w:rPr>
            </w:pP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100%</w:t>
            </w:r>
          </w:p>
          <w:p w:rsidR="005A4E1F" w:rsidRPr="001A5D63" w:rsidRDefault="005A4E1F" w:rsidP="00AD2B35">
            <w:pPr>
              <w:spacing w:before="120" w:after="120"/>
              <w:jc w:val="center"/>
              <w:rPr>
                <w:rFonts w:ascii="Arial" w:hAnsi="Arial" w:cs="Arial"/>
                <w:sz w:val="16"/>
                <w:szCs w:val="16"/>
              </w:rPr>
            </w:pPr>
          </w:p>
        </w:tc>
      </w:tr>
      <w:tr w:rsidR="005A4E1F" w:rsidRPr="00EF3065" w:rsidTr="00AD2B35">
        <w:trPr>
          <w:trHeight w:val="486"/>
        </w:trPr>
        <w:tc>
          <w:tcPr>
            <w:tcW w:w="1110" w:type="dxa"/>
            <w:vMerge w:val="restart"/>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3. Excelencia</w:t>
            </w:r>
          </w:p>
          <w:p w:rsidR="005A4E1F" w:rsidRPr="001A5D63" w:rsidRDefault="005A4E1F" w:rsidP="00AD2B35">
            <w:pPr>
              <w:spacing w:before="120" w:after="120"/>
              <w:rPr>
                <w:rFonts w:ascii="Arial" w:hAnsi="Arial" w:cs="Arial"/>
                <w:sz w:val="16"/>
                <w:szCs w:val="16"/>
              </w:rPr>
            </w:pPr>
          </w:p>
          <w:p w:rsidR="005A4E1F" w:rsidRPr="001A5D63" w:rsidRDefault="005A4E1F" w:rsidP="00AD2B35">
            <w:pPr>
              <w:spacing w:before="120" w:after="120"/>
              <w:rPr>
                <w:rFonts w:ascii="Arial" w:hAnsi="Arial" w:cs="Arial"/>
                <w:sz w:val="16"/>
                <w:szCs w:val="16"/>
              </w:rPr>
            </w:pPr>
          </w:p>
        </w:tc>
        <w:tc>
          <w:tcPr>
            <w:tcW w:w="1402"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Investigación Fundamental</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Publicaciones científicas indexadas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.Publicaciones científicas en primer cuartil (Q1</w:t>
            </w:r>
          </w:p>
        </w:tc>
        <w:tc>
          <w:tcPr>
            <w:tcW w:w="807"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12%</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12%</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65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60</w:t>
            </w:r>
          </w:p>
        </w:tc>
      </w:tr>
      <w:tr w:rsidR="005A4E1F" w:rsidRPr="00EF3065" w:rsidTr="00AD2B35">
        <w:trPr>
          <w:trHeight w:val="485"/>
        </w:trPr>
        <w:tc>
          <w:tcPr>
            <w:tcW w:w="1110" w:type="dxa"/>
            <w:vMerge/>
          </w:tcPr>
          <w:p w:rsidR="005A4E1F" w:rsidRPr="001A5D63" w:rsidRDefault="005A4E1F" w:rsidP="00AD2B35">
            <w:pPr>
              <w:spacing w:before="120" w:after="120"/>
              <w:rPr>
                <w:rFonts w:ascii="Arial" w:hAnsi="Arial" w:cs="Arial"/>
                <w:sz w:val="16"/>
                <w:szCs w:val="16"/>
              </w:rPr>
            </w:pPr>
          </w:p>
        </w:tc>
        <w:tc>
          <w:tcPr>
            <w:tcW w:w="1402"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Investigación Industrial</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Solicitud de patentes EPO y PCT</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Ingresos por licencias y patentes</w:t>
            </w:r>
          </w:p>
        </w:tc>
        <w:tc>
          <w:tcPr>
            <w:tcW w:w="807"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6%</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6%</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.000€</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2</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200</w:t>
            </w:r>
          </w:p>
        </w:tc>
      </w:tr>
      <w:tr w:rsidR="005A4E1F" w:rsidRPr="00EF3065" w:rsidTr="00AD2B35">
        <w:trPr>
          <w:trHeight w:val="485"/>
        </w:trPr>
        <w:tc>
          <w:tcPr>
            <w:tcW w:w="1110" w:type="dxa"/>
            <w:vMerge/>
          </w:tcPr>
          <w:p w:rsidR="005A4E1F" w:rsidRPr="001A5D63" w:rsidRDefault="005A4E1F" w:rsidP="00AD2B35">
            <w:pPr>
              <w:spacing w:before="120" w:after="120"/>
              <w:rPr>
                <w:rFonts w:ascii="Arial" w:hAnsi="Arial" w:cs="Arial"/>
                <w:sz w:val="16"/>
                <w:szCs w:val="16"/>
              </w:rPr>
            </w:pPr>
          </w:p>
        </w:tc>
        <w:tc>
          <w:tcPr>
            <w:tcW w:w="1402"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Desarrollo Experimental</w:t>
            </w:r>
          </w:p>
        </w:tc>
        <w:tc>
          <w:tcPr>
            <w:tcW w:w="4047" w:type="dxa"/>
          </w:tcPr>
          <w:p w:rsidR="005A4E1F" w:rsidRPr="001A5D63" w:rsidRDefault="005A4E1F" w:rsidP="00AD2B35">
            <w:pPr>
              <w:spacing w:before="120" w:after="120"/>
              <w:ind w:right="1263"/>
              <w:contextualSpacing/>
              <w:textAlignment w:val="baseline"/>
              <w:rPr>
                <w:rFonts w:ascii="Arial" w:eastAsia="Calibri" w:hAnsi="Arial" w:cs="Arial"/>
                <w:color w:val="000000" w:themeColor="text1"/>
                <w:kern w:val="24"/>
                <w:sz w:val="16"/>
                <w:szCs w:val="16"/>
                <w:lang w:eastAsia="es-ES"/>
              </w:rPr>
            </w:pPr>
            <w:r w:rsidRPr="001A5D63">
              <w:rPr>
                <w:rFonts w:ascii="Arial" w:eastAsia="Calibri" w:hAnsi="Arial" w:cs="Arial"/>
                <w:color w:val="000000" w:themeColor="text1"/>
                <w:kern w:val="24"/>
                <w:sz w:val="16"/>
                <w:szCs w:val="16"/>
                <w:lang w:eastAsia="es-ES"/>
              </w:rPr>
              <w:t>. Facturación procedente de NEBTS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Impacto en la facturación empresarial</w:t>
            </w:r>
          </w:p>
        </w:tc>
        <w:tc>
          <w:tcPr>
            <w:tcW w:w="807"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3%</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.000€</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.000€</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30</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700</w:t>
            </w:r>
          </w:p>
        </w:tc>
      </w:tr>
      <w:tr w:rsidR="005A4E1F" w:rsidRPr="00EF3065" w:rsidTr="00AD2B35">
        <w:trPr>
          <w:trHeight w:val="244"/>
        </w:trPr>
        <w:tc>
          <w:tcPr>
            <w:tcW w:w="1110" w:type="dxa"/>
            <w:vMerge w:val="restart"/>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4. Modelo de relaciones</w:t>
            </w:r>
          </w:p>
        </w:tc>
        <w:tc>
          <w:tcPr>
            <w:tcW w:w="1402"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Transferencia al mercado</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financiación privada en la CAE</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financiación privada total</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Investigadores transferidos a empresas vascas</w:t>
            </w:r>
          </w:p>
        </w:tc>
        <w:tc>
          <w:tcPr>
            <w:tcW w:w="807"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rPr>
                <w:rFonts w:ascii="Arial" w:hAnsi="Arial" w:cs="Arial"/>
                <w:sz w:val="16"/>
                <w:szCs w:val="16"/>
              </w:rPr>
            </w:pPr>
            <w:r>
              <w:rPr>
                <w:rFonts w:ascii="Arial" w:hAnsi="Arial" w:cs="Arial"/>
                <w:sz w:val="16"/>
                <w:szCs w:val="16"/>
              </w:rPr>
              <w:t>Nº</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20%</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30%</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7</w:t>
            </w:r>
          </w:p>
        </w:tc>
      </w:tr>
      <w:tr w:rsidR="005A4E1F" w:rsidRPr="00EF3065" w:rsidTr="00AD2B35">
        <w:trPr>
          <w:trHeight w:val="242"/>
        </w:trPr>
        <w:tc>
          <w:tcPr>
            <w:tcW w:w="1110" w:type="dxa"/>
            <w:vMerge/>
            <w:vAlign w:val="center"/>
          </w:tcPr>
          <w:p w:rsidR="005A4E1F" w:rsidRPr="001A5D63" w:rsidRDefault="005A4E1F" w:rsidP="00AD2B35">
            <w:pPr>
              <w:spacing w:before="120" w:after="120"/>
              <w:rPr>
                <w:rFonts w:ascii="Arial" w:hAnsi="Arial" w:cs="Arial"/>
                <w:sz w:val="16"/>
                <w:szCs w:val="16"/>
              </w:rPr>
            </w:pPr>
          </w:p>
        </w:tc>
        <w:tc>
          <w:tcPr>
            <w:tcW w:w="1402"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Colaboración entre agentes de la RVCTI</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Co-dirección de tesis doctorales</w:t>
            </w:r>
          </w:p>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Co-autoría de publicaciones científicas</w:t>
            </w:r>
          </w:p>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themeColor="text1"/>
                <w:kern w:val="24"/>
                <w:sz w:val="16"/>
                <w:szCs w:val="16"/>
                <w:lang w:eastAsia="es-ES"/>
              </w:rPr>
              <w:t>. Co-invención de patentes</w:t>
            </w:r>
          </w:p>
        </w:tc>
        <w:tc>
          <w:tcPr>
            <w:tcW w:w="807"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35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w:t>
            </w:r>
          </w:p>
        </w:tc>
      </w:tr>
      <w:tr w:rsidR="005A4E1F" w:rsidRPr="00EF3065" w:rsidTr="00AD2B35">
        <w:trPr>
          <w:trHeight w:val="242"/>
        </w:trPr>
        <w:tc>
          <w:tcPr>
            <w:tcW w:w="1110" w:type="dxa"/>
            <w:vMerge/>
            <w:vAlign w:val="center"/>
          </w:tcPr>
          <w:p w:rsidR="005A4E1F" w:rsidRPr="001A5D63" w:rsidRDefault="005A4E1F" w:rsidP="00AD2B35">
            <w:pPr>
              <w:spacing w:before="120" w:after="120"/>
              <w:rPr>
                <w:rFonts w:ascii="Arial" w:hAnsi="Arial" w:cs="Arial"/>
                <w:sz w:val="16"/>
                <w:szCs w:val="16"/>
              </w:rPr>
            </w:pPr>
          </w:p>
        </w:tc>
        <w:tc>
          <w:tcPr>
            <w:tcW w:w="1402" w:type="dxa"/>
            <w:vAlign w:val="center"/>
          </w:tcPr>
          <w:p w:rsidR="005A4E1F" w:rsidRPr="001A5D63" w:rsidRDefault="005A4E1F" w:rsidP="00AD2B35">
            <w:pPr>
              <w:spacing w:before="120" w:after="120"/>
              <w:rPr>
                <w:rFonts w:ascii="Arial" w:hAnsi="Arial" w:cs="Arial"/>
                <w:sz w:val="16"/>
                <w:szCs w:val="16"/>
              </w:rPr>
            </w:pPr>
            <w:r w:rsidRPr="001A5D63">
              <w:rPr>
                <w:rFonts w:ascii="Arial" w:eastAsia="Calibri" w:hAnsi="Arial" w:cs="Arial"/>
                <w:color w:val="000000"/>
                <w:kern w:val="24"/>
                <w:sz w:val="16"/>
                <w:szCs w:val="16"/>
                <w:lang w:eastAsia="es-ES"/>
              </w:rPr>
              <w:t>Colaboración internacional</w:t>
            </w:r>
          </w:p>
        </w:tc>
        <w:tc>
          <w:tcPr>
            <w:tcW w:w="4047" w:type="dxa"/>
          </w:tcPr>
          <w:p w:rsidR="005A4E1F" w:rsidRPr="001A5D63" w:rsidRDefault="005A4E1F" w:rsidP="00AD2B35">
            <w:pPr>
              <w:spacing w:before="120" w:after="120"/>
              <w:contextualSpacing/>
              <w:textAlignment w:val="baseline"/>
              <w:rPr>
                <w:rFonts w:ascii="Arial" w:eastAsia="Times New Roman" w:hAnsi="Arial" w:cs="Arial"/>
                <w:sz w:val="16"/>
                <w:szCs w:val="16"/>
                <w:lang w:eastAsia="es-ES"/>
              </w:rPr>
            </w:pPr>
            <w:r w:rsidRPr="001A5D63">
              <w:rPr>
                <w:rFonts w:ascii="Arial" w:eastAsia="Calibri" w:hAnsi="Arial" w:cs="Arial"/>
                <w:color w:val="000000" w:themeColor="text1"/>
                <w:kern w:val="24"/>
                <w:sz w:val="16"/>
                <w:szCs w:val="16"/>
                <w:lang w:eastAsia="es-ES"/>
              </w:rPr>
              <w:t>. % de financiación pública internacional</w:t>
            </w:r>
          </w:p>
          <w:p w:rsidR="005A4E1F" w:rsidRPr="001A5D63" w:rsidRDefault="005A4E1F" w:rsidP="00AD2B35">
            <w:pPr>
              <w:spacing w:before="120" w:after="120"/>
              <w:contextualSpacing/>
              <w:textAlignment w:val="baseline"/>
              <w:rPr>
                <w:rFonts w:ascii="Arial" w:hAnsi="Arial" w:cs="Arial"/>
                <w:sz w:val="16"/>
                <w:szCs w:val="16"/>
              </w:rPr>
            </w:pPr>
            <w:r>
              <w:rPr>
                <w:rFonts w:ascii="Arial" w:eastAsia="Calibri" w:hAnsi="Arial" w:cs="Arial"/>
                <w:color w:val="000000" w:themeColor="text1"/>
                <w:kern w:val="24"/>
                <w:sz w:val="16"/>
                <w:szCs w:val="16"/>
                <w:lang w:eastAsia="es-ES"/>
              </w:rPr>
              <w:t xml:space="preserve">. Participación de </w:t>
            </w:r>
            <w:r w:rsidRPr="001A5D63">
              <w:rPr>
                <w:rFonts w:ascii="Arial" w:eastAsia="Calibri" w:hAnsi="Arial" w:cs="Arial"/>
                <w:color w:val="000000" w:themeColor="text1"/>
                <w:kern w:val="24"/>
                <w:sz w:val="16"/>
                <w:szCs w:val="16"/>
                <w:lang w:eastAsia="es-ES"/>
              </w:rPr>
              <w:t xml:space="preserve">empresas vascas </w:t>
            </w:r>
            <w:r>
              <w:rPr>
                <w:rFonts w:ascii="Arial" w:eastAsia="Calibri" w:hAnsi="Arial" w:cs="Arial"/>
                <w:color w:val="000000" w:themeColor="text1"/>
                <w:kern w:val="24"/>
                <w:sz w:val="16"/>
                <w:szCs w:val="16"/>
                <w:lang w:eastAsia="es-ES"/>
              </w:rPr>
              <w:t xml:space="preserve">en </w:t>
            </w:r>
            <w:r w:rsidRPr="001A5D63">
              <w:rPr>
                <w:rFonts w:ascii="Arial" w:eastAsia="Calibri" w:hAnsi="Arial" w:cs="Arial"/>
                <w:color w:val="000000" w:themeColor="text1"/>
                <w:kern w:val="24"/>
                <w:sz w:val="16"/>
                <w:szCs w:val="16"/>
                <w:lang w:eastAsia="es-ES"/>
              </w:rPr>
              <w:t>proyectos internacionales</w:t>
            </w:r>
          </w:p>
        </w:tc>
        <w:tc>
          <w:tcPr>
            <w:tcW w:w="807"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5%</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5%</w:t>
            </w:r>
          </w:p>
        </w:tc>
        <w:tc>
          <w:tcPr>
            <w:tcW w:w="718" w:type="dxa"/>
          </w:tcPr>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w:t>
            </w:r>
          </w:p>
          <w:p w:rsidR="005A4E1F" w:rsidRPr="001A5D63" w:rsidRDefault="005A4E1F" w:rsidP="00AD2B35">
            <w:pPr>
              <w:spacing w:before="120" w:after="120"/>
              <w:rPr>
                <w:rFonts w:ascii="Arial" w:hAnsi="Arial" w:cs="Arial"/>
                <w:sz w:val="16"/>
                <w:szCs w:val="16"/>
              </w:rPr>
            </w:pPr>
            <w:r w:rsidRPr="001A5D63">
              <w:rPr>
                <w:rFonts w:ascii="Arial" w:hAnsi="Arial" w:cs="Arial"/>
                <w:sz w:val="16"/>
                <w:szCs w:val="16"/>
              </w:rPr>
              <w:t>Nº</w:t>
            </w:r>
          </w:p>
        </w:tc>
        <w:tc>
          <w:tcPr>
            <w:tcW w:w="842" w:type="dxa"/>
          </w:tcPr>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15%</w:t>
            </w:r>
          </w:p>
          <w:p w:rsidR="005A4E1F" w:rsidRPr="001A5D63" w:rsidRDefault="005A4E1F" w:rsidP="00AD2B35">
            <w:pPr>
              <w:spacing w:before="120" w:after="120"/>
              <w:jc w:val="center"/>
              <w:rPr>
                <w:rFonts w:ascii="Arial" w:hAnsi="Arial" w:cs="Arial"/>
                <w:sz w:val="16"/>
                <w:szCs w:val="16"/>
              </w:rPr>
            </w:pPr>
            <w:r w:rsidRPr="001A5D63">
              <w:rPr>
                <w:rFonts w:ascii="Arial" w:hAnsi="Arial" w:cs="Arial"/>
                <w:sz w:val="16"/>
                <w:szCs w:val="16"/>
              </w:rPr>
              <w:t>5</w:t>
            </w:r>
          </w:p>
        </w:tc>
      </w:tr>
    </w:tbl>
    <w:p w:rsidR="005A4E1F" w:rsidRPr="005A4E1F" w:rsidRDefault="005A4E1F" w:rsidP="005A4E1F">
      <w:pPr>
        <w:pStyle w:val="NormalWeb"/>
        <w:spacing w:before="120" w:beforeAutospacing="0" w:after="120" w:afterAutospacing="0"/>
        <w:rPr>
          <w:rFonts w:ascii="Arial" w:hAnsi="Arial" w:cs="Arial"/>
          <w:b/>
          <w:i/>
          <w:sz w:val="18"/>
          <w:szCs w:val="18"/>
        </w:rPr>
      </w:pPr>
      <w:r w:rsidRPr="005A4E1F">
        <w:rPr>
          <w:rFonts w:ascii="Arial" w:hAnsi="Arial" w:cs="Arial"/>
          <w:b/>
          <w:i/>
          <w:sz w:val="18"/>
          <w:szCs w:val="18"/>
        </w:rPr>
        <w:t>3 - Unidades de I+D Empresariales de nueva acreditación</w:t>
      </w:r>
    </w:p>
    <w:p w:rsidR="005A4E1F" w:rsidRPr="005A4E1F" w:rsidRDefault="005A4E1F" w:rsidP="005A4E1F">
      <w:pPr>
        <w:pStyle w:val="NormalWeb"/>
        <w:spacing w:before="120" w:beforeAutospacing="0" w:after="120" w:afterAutospacing="0"/>
        <w:rPr>
          <w:rFonts w:ascii="Arial" w:hAnsi="Arial" w:cs="Arial"/>
          <w:b/>
          <w:i/>
          <w:sz w:val="18"/>
          <w:szCs w:val="18"/>
        </w:rPr>
      </w:pPr>
      <w:r w:rsidRPr="005A4E1F">
        <w:rPr>
          <w:rFonts w:ascii="Arial" w:hAnsi="Arial" w:cs="Arial"/>
          <w:b/>
          <w:i/>
          <w:color w:val="000000"/>
          <w:sz w:val="18"/>
          <w:szCs w:val="18"/>
        </w:rPr>
        <w:t>a</w:t>
      </w:r>
      <w:proofErr w:type="gramStart"/>
      <w:r w:rsidRPr="005A4E1F">
        <w:rPr>
          <w:rFonts w:ascii="Arial" w:hAnsi="Arial" w:cs="Arial"/>
          <w:b/>
          <w:i/>
          <w:color w:val="000000"/>
          <w:sz w:val="18"/>
          <w:szCs w:val="18"/>
        </w:rPr>
        <w:t>).-</w:t>
      </w:r>
      <w:proofErr w:type="gramEnd"/>
      <w:r w:rsidRPr="005A4E1F">
        <w:rPr>
          <w:rFonts w:ascii="Arial" w:hAnsi="Arial" w:cs="Arial"/>
          <w:b/>
          <w:i/>
          <w:color w:val="000000"/>
          <w:sz w:val="18"/>
          <w:szCs w:val="18"/>
        </w:rPr>
        <w:t xml:space="preserve"> Requisitos Cuantitativos </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3525"/>
        <w:gridCol w:w="3525"/>
      </w:tblGrid>
      <w:tr w:rsidR="005A4E1F" w:rsidRPr="00EF3065" w:rsidTr="00AD2B35">
        <w:tc>
          <w:tcPr>
            <w:tcW w:w="796" w:type="pct"/>
            <w:shd w:val="clear" w:color="auto" w:fill="auto"/>
          </w:tcPr>
          <w:p w:rsidR="005A4E1F" w:rsidRPr="00EF3065" w:rsidRDefault="005A4E1F" w:rsidP="00AD2B35">
            <w:pPr>
              <w:pStyle w:val="NormalWeb"/>
              <w:spacing w:before="120" w:beforeAutospacing="0" w:after="120" w:afterAutospacing="0"/>
              <w:jc w:val="both"/>
              <w:rPr>
                <w:rFonts w:ascii="Arial" w:eastAsia="Calibri" w:hAnsi="Arial" w:cs="Arial"/>
                <w:b/>
                <w:sz w:val="22"/>
                <w:szCs w:val="22"/>
              </w:rPr>
            </w:pPr>
          </w:p>
        </w:tc>
        <w:tc>
          <w:tcPr>
            <w:tcW w:w="2102" w:type="pct"/>
            <w:shd w:val="clear" w:color="auto" w:fill="auto"/>
          </w:tcPr>
          <w:p w:rsidR="005A4E1F" w:rsidRPr="005A4E1F" w:rsidRDefault="005A4E1F" w:rsidP="00AD2B35">
            <w:pPr>
              <w:pStyle w:val="NormalWeb"/>
              <w:spacing w:before="120" w:beforeAutospacing="0" w:after="120" w:afterAutospacing="0"/>
              <w:jc w:val="both"/>
              <w:rPr>
                <w:rFonts w:ascii="Arial" w:eastAsia="Calibri" w:hAnsi="Arial" w:cs="Arial"/>
                <w:b/>
                <w:sz w:val="18"/>
                <w:szCs w:val="18"/>
              </w:rPr>
            </w:pPr>
            <w:r w:rsidRPr="005A4E1F">
              <w:rPr>
                <w:rFonts w:ascii="Arial" w:eastAsia="Calibri" w:hAnsi="Arial" w:cs="Arial"/>
                <w:b/>
                <w:sz w:val="18"/>
                <w:szCs w:val="18"/>
              </w:rPr>
              <w:t>Requisitos específicos a cumplir en el momento de las solicitud</w:t>
            </w:r>
          </w:p>
        </w:tc>
        <w:tc>
          <w:tcPr>
            <w:tcW w:w="2102" w:type="pct"/>
          </w:tcPr>
          <w:p w:rsidR="005A4E1F" w:rsidRPr="005A4E1F" w:rsidRDefault="005A4E1F" w:rsidP="00AD2B35">
            <w:pPr>
              <w:pStyle w:val="NormalWeb"/>
              <w:spacing w:before="120" w:beforeAutospacing="0" w:after="120" w:afterAutospacing="0"/>
              <w:jc w:val="both"/>
              <w:rPr>
                <w:rFonts w:ascii="Arial" w:eastAsia="Calibri" w:hAnsi="Arial" w:cs="Arial"/>
                <w:b/>
                <w:sz w:val="18"/>
                <w:szCs w:val="18"/>
              </w:rPr>
            </w:pPr>
            <w:r w:rsidRPr="005A4E1F">
              <w:rPr>
                <w:rFonts w:ascii="Arial" w:eastAsia="Calibri" w:hAnsi="Arial" w:cs="Arial"/>
                <w:b/>
                <w:sz w:val="18"/>
                <w:szCs w:val="18"/>
              </w:rPr>
              <w:t>Requisitos específicos a cumplir en 2 años desde solicitud</w:t>
            </w:r>
          </w:p>
        </w:tc>
      </w:tr>
      <w:tr w:rsidR="005A4E1F" w:rsidRPr="00EF3065" w:rsidTr="00AD2B35">
        <w:tc>
          <w:tcPr>
            <w:tcW w:w="796" w:type="pct"/>
            <w:shd w:val="clear" w:color="auto" w:fill="auto"/>
          </w:tcPr>
          <w:p w:rsidR="005A4E1F" w:rsidRPr="00CE25B3" w:rsidRDefault="005A4E1F" w:rsidP="00AD2B35">
            <w:pPr>
              <w:pStyle w:val="NormalWeb"/>
              <w:spacing w:before="120" w:beforeAutospacing="0" w:after="120" w:afterAutospacing="0"/>
              <w:jc w:val="both"/>
              <w:rPr>
                <w:rFonts w:ascii="Arial" w:eastAsia="Calibri" w:hAnsi="Arial" w:cs="Arial"/>
                <w:sz w:val="16"/>
                <w:szCs w:val="16"/>
              </w:rPr>
            </w:pPr>
            <w:r w:rsidRPr="00CE25B3">
              <w:rPr>
                <w:rFonts w:ascii="Arial" w:eastAsia="Calibri" w:hAnsi="Arial" w:cs="Arial"/>
                <w:sz w:val="16"/>
                <w:szCs w:val="16"/>
              </w:rPr>
              <w:t>Estructura</w:t>
            </w:r>
          </w:p>
        </w:tc>
        <w:tc>
          <w:tcPr>
            <w:tcW w:w="2102" w:type="pct"/>
            <w:shd w:val="clear" w:color="auto" w:fill="auto"/>
          </w:tcPr>
          <w:p w:rsidR="005A4E1F" w:rsidRPr="00CE25B3" w:rsidRDefault="005A4E1F" w:rsidP="005A4E1F">
            <w:pPr>
              <w:pStyle w:val="NormalWeb"/>
              <w:numPr>
                <w:ilvl w:val="0"/>
                <w:numId w:val="3"/>
              </w:numPr>
              <w:spacing w:before="120" w:beforeAutospacing="0" w:after="120" w:afterAutospacing="0"/>
              <w:ind w:left="240" w:hanging="218"/>
              <w:jc w:val="both"/>
              <w:rPr>
                <w:rFonts w:ascii="Arial" w:eastAsia="Calibri" w:hAnsi="Arial" w:cs="Arial"/>
                <w:sz w:val="16"/>
                <w:szCs w:val="16"/>
              </w:rPr>
            </w:pPr>
            <w:r w:rsidRPr="00CE25B3">
              <w:rPr>
                <w:rFonts w:ascii="Arial" w:eastAsia="Calibri" w:hAnsi="Arial" w:cs="Arial"/>
                <w:sz w:val="16"/>
                <w:szCs w:val="16"/>
              </w:rPr>
              <w:t xml:space="preserve">Plantilla ≥ 10 personas </w:t>
            </w:r>
          </w:p>
          <w:p w:rsidR="005A4E1F" w:rsidRPr="00CE25B3" w:rsidRDefault="005A4E1F" w:rsidP="005A4E1F">
            <w:pPr>
              <w:pStyle w:val="NormalWeb"/>
              <w:numPr>
                <w:ilvl w:val="0"/>
                <w:numId w:val="3"/>
              </w:numPr>
              <w:spacing w:before="120" w:beforeAutospacing="0" w:after="120" w:afterAutospacing="0"/>
              <w:ind w:left="240" w:hanging="218"/>
              <w:rPr>
                <w:rFonts w:ascii="Arial" w:eastAsia="Calibri" w:hAnsi="Arial" w:cs="Arial"/>
                <w:sz w:val="16"/>
                <w:szCs w:val="16"/>
              </w:rPr>
            </w:pPr>
            <w:r w:rsidRPr="00CE25B3">
              <w:rPr>
                <w:rFonts w:ascii="Arial" w:eastAsia="Calibri" w:hAnsi="Arial" w:cs="Arial"/>
                <w:sz w:val="16"/>
                <w:szCs w:val="16"/>
              </w:rPr>
              <w:t xml:space="preserve">Mínimo 1 persona de la plantilla </w:t>
            </w:r>
            <w:r w:rsidRPr="00CE25B3">
              <w:rPr>
                <w:rFonts w:ascii="Arial" w:eastAsia="Calibri" w:hAnsi="Arial" w:cs="Arial"/>
                <w:color w:val="000000"/>
                <w:sz w:val="16"/>
                <w:szCs w:val="16"/>
              </w:rPr>
              <w:t>con título de doctor/</w:t>
            </w:r>
            <w:r w:rsidRPr="00CE25B3">
              <w:rPr>
                <w:rFonts w:ascii="Arial" w:eastAsia="Calibri" w:hAnsi="Arial" w:cs="Arial"/>
                <w:sz w:val="16"/>
                <w:szCs w:val="16"/>
              </w:rPr>
              <w:t>doctora</w:t>
            </w:r>
          </w:p>
        </w:tc>
        <w:tc>
          <w:tcPr>
            <w:tcW w:w="2102" w:type="pct"/>
          </w:tcPr>
          <w:p w:rsidR="005A4E1F" w:rsidRPr="00CE25B3" w:rsidRDefault="005A4E1F" w:rsidP="005A4E1F">
            <w:pPr>
              <w:pStyle w:val="NormalWeb"/>
              <w:numPr>
                <w:ilvl w:val="0"/>
                <w:numId w:val="3"/>
              </w:numPr>
              <w:spacing w:before="120" w:beforeAutospacing="0" w:after="120" w:afterAutospacing="0"/>
              <w:ind w:left="240" w:hanging="218"/>
              <w:jc w:val="both"/>
              <w:rPr>
                <w:rFonts w:ascii="Arial" w:eastAsia="Calibri" w:hAnsi="Arial" w:cs="Arial"/>
                <w:color w:val="000000"/>
                <w:sz w:val="16"/>
                <w:szCs w:val="16"/>
              </w:rPr>
            </w:pPr>
            <w:r w:rsidRPr="00CE25B3">
              <w:rPr>
                <w:rFonts w:ascii="Arial" w:eastAsia="Calibri" w:hAnsi="Arial" w:cs="Arial"/>
                <w:sz w:val="16"/>
                <w:szCs w:val="16"/>
              </w:rPr>
              <w:t>Plantilla ≥ 15 personas</w:t>
            </w:r>
          </w:p>
        </w:tc>
      </w:tr>
    </w:tbl>
    <w:p w:rsidR="005A4E1F" w:rsidRPr="005A4E1F" w:rsidRDefault="005A4E1F" w:rsidP="005A4E1F">
      <w:pPr>
        <w:shd w:val="clear" w:color="auto" w:fill="FFFFFF"/>
        <w:spacing w:before="120" w:after="120"/>
        <w:rPr>
          <w:rFonts w:ascii="Arial" w:hAnsi="Arial" w:cs="Arial"/>
          <w:sz w:val="18"/>
          <w:szCs w:val="18"/>
        </w:rPr>
      </w:pPr>
    </w:p>
    <w:p w:rsidR="005A4E1F" w:rsidRPr="005A4E1F" w:rsidRDefault="005A4E1F" w:rsidP="005A4E1F">
      <w:pPr>
        <w:autoSpaceDE w:val="0"/>
        <w:autoSpaceDN w:val="0"/>
        <w:adjustRightInd w:val="0"/>
        <w:spacing w:before="120" w:after="120"/>
        <w:rPr>
          <w:rFonts w:ascii="Arial" w:hAnsi="Arial" w:cs="Arial"/>
          <w:b/>
          <w:color w:val="000000"/>
          <w:sz w:val="18"/>
          <w:szCs w:val="18"/>
        </w:rPr>
      </w:pPr>
      <w:r w:rsidRPr="005A4E1F">
        <w:rPr>
          <w:rFonts w:ascii="Arial" w:hAnsi="Arial" w:cs="Arial"/>
          <w:b/>
          <w:color w:val="000000"/>
          <w:sz w:val="18"/>
          <w:szCs w:val="18"/>
        </w:rPr>
        <w:t>b</w:t>
      </w:r>
      <w:proofErr w:type="gramStart"/>
      <w:r w:rsidRPr="005A4E1F">
        <w:rPr>
          <w:rFonts w:ascii="Arial" w:hAnsi="Arial" w:cs="Arial"/>
          <w:b/>
          <w:color w:val="000000"/>
          <w:sz w:val="18"/>
          <w:szCs w:val="18"/>
        </w:rPr>
        <w:t>).-</w:t>
      </w:r>
      <w:proofErr w:type="gramEnd"/>
      <w:r w:rsidRPr="005A4E1F">
        <w:rPr>
          <w:rFonts w:ascii="Arial" w:hAnsi="Arial" w:cs="Arial"/>
          <w:b/>
          <w:color w:val="000000"/>
          <w:sz w:val="18"/>
          <w:szCs w:val="18"/>
        </w:rPr>
        <w:t xml:space="preserve"> Cuadro de Mando </w:t>
      </w:r>
    </w:p>
    <w:tbl>
      <w:tblPr>
        <w:tblStyle w:val="Tablaconcuadrcula"/>
        <w:tblW w:w="8500" w:type="dxa"/>
        <w:tblLook w:val="04A0" w:firstRow="1" w:lastRow="0" w:firstColumn="1" w:lastColumn="0" w:noHBand="0" w:noVBand="1"/>
      </w:tblPr>
      <w:tblGrid>
        <w:gridCol w:w="1123"/>
        <w:gridCol w:w="1419"/>
        <w:gridCol w:w="4399"/>
        <w:gridCol w:w="1559"/>
      </w:tblGrid>
      <w:tr w:rsidR="005A4E1F" w:rsidRPr="00EF3065" w:rsidTr="00AD2B35">
        <w:tc>
          <w:tcPr>
            <w:tcW w:w="2542" w:type="dxa"/>
            <w:gridSpan w:val="2"/>
            <w:shd w:val="clear" w:color="auto" w:fill="8496B0" w:themeFill="text2" w:themeFillTint="99"/>
          </w:tcPr>
          <w:p w:rsidR="005A4E1F" w:rsidRPr="00CE25B3" w:rsidRDefault="005A4E1F" w:rsidP="00AD2B35">
            <w:pPr>
              <w:spacing w:before="120" w:after="120"/>
              <w:rPr>
                <w:rFonts w:ascii="Arial" w:hAnsi="Arial" w:cs="Arial"/>
                <w:b/>
                <w:color w:val="FFFFFF" w:themeColor="background1"/>
                <w:sz w:val="20"/>
                <w:szCs w:val="20"/>
              </w:rPr>
            </w:pPr>
            <w:r w:rsidRPr="00CE25B3">
              <w:rPr>
                <w:rFonts w:ascii="Arial" w:hAnsi="Arial" w:cs="Arial"/>
                <w:b/>
                <w:color w:val="FFFFFF" w:themeColor="background1"/>
                <w:sz w:val="20"/>
                <w:szCs w:val="20"/>
              </w:rPr>
              <w:t>LÍNEA</w:t>
            </w:r>
          </w:p>
        </w:tc>
        <w:tc>
          <w:tcPr>
            <w:tcW w:w="4399" w:type="dxa"/>
            <w:shd w:val="clear" w:color="auto" w:fill="8496B0" w:themeFill="text2" w:themeFillTint="99"/>
          </w:tcPr>
          <w:p w:rsidR="005A4E1F" w:rsidRPr="00CE25B3" w:rsidRDefault="005A4E1F" w:rsidP="00AD2B35">
            <w:pPr>
              <w:spacing w:before="120" w:after="120"/>
              <w:rPr>
                <w:rFonts w:ascii="Arial" w:hAnsi="Arial" w:cs="Arial"/>
                <w:b/>
                <w:color w:val="FFFFFF" w:themeColor="background1"/>
                <w:sz w:val="20"/>
                <w:szCs w:val="20"/>
              </w:rPr>
            </w:pPr>
            <w:r w:rsidRPr="00CE25B3">
              <w:rPr>
                <w:rFonts w:ascii="Arial" w:hAnsi="Arial" w:cs="Arial"/>
                <w:b/>
                <w:color w:val="FFFFFF" w:themeColor="background1"/>
                <w:sz w:val="20"/>
                <w:szCs w:val="20"/>
              </w:rPr>
              <w:t>INDICADOR</w:t>
            </w:r>
          </w:p>
        </w:tc>
        <w:tc>
          <w:tcPr>
            <w:tcW w:w="1559" w:type="dxa"/>
            <w:shd w:val="clear" w:color="auto" w:fill="8496B0" w:themeFill="text2" w:themeFillTint="99"/>
          </w:tcPr>
          <w:p w:rsidR="005A4E1F" w:rsidRPr="00CE25B3" w:rsidRDefault="005A4E1F" w:rsidP="00AD2B35">
            <w:pPr>
              <w:spacing w:before="120" w:after="120"/>
              <w:rPr>
                <w:rFonts w:ascii="Arial" w:hAnsi="Arial" w:cs="Arial"/>
                <w:b/>
                <w:color w:val="FFFFFF" w:themeColor="background1"/>
                <w:sz w:val="20"/>
                <w:szCs w:val="20"/>
              </w:rPr>
            </w:pPr>
            <w:r w:rsidRPr="00CE25B3">
              <w:rPr>
                <w:rFonts w:ascii="Arial" w:hAnsi="Arial" w:cs="Arial"/>
                <w:b/>
                <w:color w:val="FFFFFF" w:themeColor="background1"/>
                <w:sz w:val="20"/>
                <w:szCs w:val="20"/>
              </w:rPr>
              <w:t>Unidad</w:t>
            </w:r>
          </w:p>
        </w:tc>
      </w:tr>
      <w:tr w:rsidR="005A4E1F" w:rsidRPr="00EF3065" w:rsidTr="00AD2B35">
        <w:tc>
          <w:tcPr>
            <w:tcW w:w="2542" w:type="dxa"/>
            <w:gridSpan w:val="2"/>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xml:space="preserve">1. </w:t>
            </w:r>
            <w:proofErr w:type="spellStart"/>
            <w:r w:rsidRPr="00CE25B3">
              <w:rPr>
                <w:rFonts w:ascii="Arial" w:eastAsia="Calibri" w:hAnsi="Arial" w:cs="Arial"/>
                <w:color w:val="000000" w:themeColor="text1"/>
                <w:kern w:val="24"/>
                <w:sz w:val="16"/>
                <w:szCs w:val="16"/>
                <w:lang w:eastAsia="es-ES"/>
              </w:rPr>
              <w:t>Mix</w:t>
            </w:r>
            <w:proofErr w:type="spellEnd"/>
            <w:r w:rsidRPr="00CE25B3">
              <w:rPr>
                <w:rFonts w:ascii="Arial" w:eastAsia="Calibri" w:hAnsi="Arial" w:cs="Arial"/>
                <w:color w:val="000000" w:themeColor="text1"/>
                <w:kern w:val="24"/>
                <w:sz w:val="16"/>
                <w:szCs w:val="16"/>
                <w:lang w:eastAsia="es-ES"/>
              </w:rPr>
              <w:t xml:space="preserve"> de actividad de I+D</w:t>
            </w:r>
          </w:p>
        </w:tc>
        <w:tc>
          <w:tcPr>
            <w:tcW w:w="4399" w:type="dxa"/>
          </w:tcPr>
          <w:p w:rsidR="005A4E1F" w:rsidRPr="00CE25B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CE25B3">
              <w:rPr>
                <w:rFonts w:ascii="Arial" w:eastAsia="Calibri" w:hAnsi="Arial" w:cs="Arial"/>
                <w:color w:val="000000" w:themeColor="text1"/>
                <w:kern w:val="24"/>
                <w:sz w:val="16"/>
                <w:szCs w:val="16"/>
                <w:lang w:eastAsia="es-ES"/>
              </w:rPr>
              <w:t>. % Gasto en:</w:t>
            </w:r>
          </w:p>
          <w:p w:rsidR="005A4E1F" w:rsidRPr="00CE25B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proofErr w:type="gramStart"/>
            <w:r w:rsidRPr="00CE25B3">
              <w:rPr>
                <w:rFonts w:ascii="Arial" w:eastAsia="Calibri" w:hAnsi="Arial" w:cs="Arial"/>
                <w:color w:val="000000" w:themeColor="text1"/>
                <w:kern w:val="24"/>
                <w:sz w:val="16"/>
                <w:szCs w:val="16"/>
                <w:lang w:eastAsia="es-ES"/>
              </w:rPr>
              <w:t>.-</w:t>
            </w:r>
            <w:proofErr w:type="gramEnd"/>
            <w:r w:rsidRPr="00CE25B3">
              <w:rPr>
                <w:rFonts w:ascii="Arial" w:eastAsia="Calibri" w:hAnsi="Arial" w:cs="Arial"/>
                <w:color w:val="000000" w:themeColor="text1"/>
                <w:kern w:val="24"/>
                <w:sz w:val="16"/>
                <w:szCs w:val="16"/>
                <w:lang w:eastAsia="es-ES"/>
              </w:rPr>
              <w:t>Investigación Fundamental</w:t>
            </w:r>
          </w:p>
          <w:p w:rsidR="005A4E1F" w:rsidRPr="00CE25B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CE25B3">
              <w:rPr>
                <w:rFonts w:ascii="Arial" w:eastAsia="Calibri" w:hAnsi="Arial" w:cs="Arial"/>
                <w:color w:val="000000" w:themeColor="text1"/>
                <w:kern w:val="24"/>
                <w:sz w:val="16"/>
                <w:szCs w:val="16"/>
                <w:lang w:eastAsia="es-ES"/>
              </w:rPr>
              <w:t>. Investigación Industrial</w:t>
            </w:r>
          </w:p>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Desarrollo Experimental</w:t>
            </w:r>
          </w:p>
        </w:tc>
        <w:tc>
          <w:tcPr>
            <w:tcW w:w="1559" w:type="dxa"/>
          </w:tcPr>
          <w:p w:rsidR="005A4E1F" w:rsidRPr="00CE25B3" w:rsidRDefault="005A4E1F" w:rsidP="00AD2B35">
            <w:pPr>
              <w:spacing w:before="120" w:after="120"/>
              <w:jc w:val="center"/>
              <w:rPr>
                <w:rFonts w:ascii="Arial" w:hAnsi="Arial" w:cs="Arial"/>
                <w:sz w:val="16"/>
                <w:szCs w:val="16"/>
              </w:rPr>
            </w:pP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w:t>
            </w:r>
          </w:p>
        </w:tc>
      </w:tr>
      <w:tr w:rsidR="005A4E1F" w:rsidRPr="00EF3065" w:rsidTr="00AD2B35">
        <w:tc>
          <w:tcPr>
            <w:tcW w:w="2542" w:type="dxa"/>
            <w:gridSpan w:val="2"/>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2. Especialización</w:t>
            </w:r>
          </w:p>
        </w:tc>
        <w:tc>
          <w:tcPr>
            <w:tcW w:w="4399" w:type="dxa"/>
          </w:tcPr>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Times New Roman" w:hAnsi="Arial" w:cs="Arial"/>
                <w:sz w:val="16"/>
                <w:szCs w:val="16"/>
                <w:lang w:eastAsia="es-ES"/>
              </w:rPr>
              <w:t>. % Gasto en:</w:t>
            </w:r>
          </w:p>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proofErr w:type="gramStart"/>
            <w:r w:rsidRPr="00CE25B3">
              <w:rPr>
                <w:rFonts w:ascii="Arial" w:eastAsia="Times New Roman" w:hAnsi="Arial" w:cs="Arial"/>
                <w:sz w:val="16"/>
                <w:szCs w:val="16"/>
                <w:lang w:eastAsia="es-ES"/>
              </w:rPr>
              <w:t>.-</w:t>
            </w:r>
            <w:proofErr w:type="gramEnd"/>
            <w:r w:rsidRPr="00CE25B3">
              <w:rPr>
                <w:rFonts w:ascii="Arial" w:eastAsia="Times New Roman" w:hAnsi="Arial" w:cs="Arial"/>
                <w:sz w:val="16"/>
                <w:szCs w:val="16"/>
                <w:lang w:eastAsia="es-ES"/>
              </w:rPr>
              <w:t xml:space="preserve"> Industria Inteligente</w:t>
            </w:r>
          </w:p>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Times New Roman" w:hAnsi="Arial" w:cs="Arial"/>
                <w:sz w:val="16"/>
                <w:szCs w:val="16"/>
                <w:lang w:eastAsia="es-ES"/>
              </w:rPr>
              <w:t>. Energías Limpias</w:t>
            </w:r>
          </w:p>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Times New Roman" w:hAnsi="Arial" w:cs="Arial"/>
                <w:sz w:val="16"/>
                <w:szCs w:val="16"/>
                <w:lang w:eastAsia="es-ES"/>
              </w:rPr>
              <w:t>. Salud personalizada</w:t>
            </w:r>
          </w:p>
          <w:p w:rsidR="005A4E1F" w:rsidRPr="00CE25B3" w:rsidRDefault="005A4E1F" w:rsidP="00AD2B35">
            <w:pPr>
              <w:spacing w:before="120" w:after="120"/>
              <w:rPr>
                <w:rFonts w:ascii="Arial" w:hAnsi="Arial" w:cs="Arial"/>
                <w:sz w:val="16"/>
                <w:szCs w:val="16"/>
              </w:rPr>
            </w:pPr>
            <w:r w:rsidRPr="00CE25B3">
              <w:rPr>
                <w:rFonts w:ascii="Arial" w:eastAsia="Times New Roman" w:hAnsi="Arial" w:cs="Arial"/>
                <w:sz w:val="16"/>
                <w:szCs w:val="16"/>
                <w:lang w:eastAsia="es-ES"/>
              </w:rPr>
              <w:t>. Territorios de oportunidad</w:t>
            </w:r>
          </w:p>
        </w:tc>
        <w:tc>
          <w:tcPr>
            <w:tcW w:w="1559" w:type="dxa"/>
          </w:tcPr>
          <w:p w:rsidR="005A4E1F" w:rsidRPr="00CE25B3" w:rsidRDefault="005A4E1F" w:rsidP="00AD2B35">
            <w:pPr>
              <w:spacing w:before="120" w:after="120"/>
              <w:jc w:val="center"/>
              <w:rPr>
                <w:rFonts w:ascii="Arial" w:hAnsi="Arial" w:cs="Arial"/>
                <w:sz w:val="16"/>
                <w:szCs w:val="16"/>
              </w:rPr>
            </w:pP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w:t>
            </w:r>
          </w:p>
        </w:tc>
      </w:tr>
      <w:tr w:rsidR="005A4E1F" w:rsidRPr="00EF3065" w:rsidTr="00AD2B35">
        <w:trPr>
          <w:trHeight w:val="486"/>
        </w:trPr>
        <w:tc>
          <w:tcPr>
            <w:tcW w:w="1123" w:type="dxa"/>
            <w:vMerge w:val="restart"/>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3. Excelencia</w:t>
            </w:r>
          </w:p>
          <w:p w:rsidR="005A4E1F" w:rsidRPr="00CE25B3" w:rsidRDefault="005A4E1F" w:rsidP="00AD2B35">
            <w:pPr>
              <w:spacing w:before="120" w:after="120"/>
              <w:rPr>
                <w:rFonts w:ascii="Arial" w:hAnsi="Arial" w:cs="Arial"/>
                <w:sz w:val="16"/>
                <w:szCs w:val="16"/>
              </w:rPr>
            </w:pPr>
          </w:p>
          <w:p w:rsidR="005A4E1F" w:rsidRPr="00CE25B3" w:rsidRDefault="005A4E1F" w:rsidP="00AD2B35">
            <w:pPr>
              <w:spacing w:before="120" w:after="120"/>
              <w:rPr>
                <w:rFonts w:ascii="Arial" w:hAnsi="Arial" w:cs="Arial"/>
                <w:sz w:val="16"/>
                <w:szCs w:val="16"/>
              </w:rPr>
            </w:pPr>
          </w:p>
        </w:tc>
        <w:tc>
          <w:tcPr>
            <w:tcW w:w="1419" w:type="dxa"/>
          </w:tcPr>
          <w:p w:rsidR="005A4E1F" w:rsidRPr="00CE25B3" w:rsidRDefault="005A4E1F" w:rsidP="00AD2B35">
            <w:pPr>
              <w:spacing w:before="120" w:after="120"/>
              <w:rPr>
                <w:rFonts w:ascii="Arial" w:hAnsi="Arial" w:cs="Arial"/>
                <w:sz w:val="16"/>
                <w:szCs w:val="16"/>
              </w:rPr>
            </w:pPr>
            <w:r w:rsidRPr="00CE25B3">
              <w:rPr>
                <w:rFonts w:ascii="Arial" w:hAnsi="Arial" w:cs="Arial"/>
                <w:sz w:val="16"/>
                <w:szCs w:val="16"/>
              </w:rPr>
              <w:t>Investigación Fundamental</w:t>
            </w:r>
          </w:p>
        </w:tc>
        <w:tc>
          <w:tcPr>
            <w:tcW w:w="4399" w:type="dxa"/>
          </w:tcPr>
          <w:p w:rsidR="005A4E1F" w:rsidRPr="00CE25B3" w:rsidRDefault="005A4E1F" w:rsidP="00AD2B35">
            <w:pPr>
              <w:spacing w:before="120" w:after="120"/>
              <w:contextualSpacing/>
              <w:textAlignment w:val="baseline"/>
              <w:rPr>
                <w:rFonts w:ascii="Arial" w:hAnsi="Arial" w:cs="Arial"/>
                <w:sz w:val="16"/>
                <w:szCs w:val="16"/>
              </w:rPr>
            </w:pPr>
            <w:r w:rsidRPr="00CE25B3">
              <w:rPr>
                <w:rFonts w:ascii="Arial" w:eastAsia="Calibri" w:hAnsi="Arial" w:cs="Arial"/>
                <w:color w:val="000000" w:themeColor="text1"/>
                <w:kern w:val="24"/>
                <w:sz w:val="16"/>
                <w:szCs w:val="16"/>
                <w:lang w:eastAsia="es-ES"/>
              </w:rPr>
              <w:t>. Publicaciones científicas indexadas</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p w:rsidR="005A4E1F" w:rsidRPr="00CE25B3" w:rsidRDefault="005A4E1F" w:rsidP="00AD2B35">
            <w:pPr>
              <w:spacing w:before="120" w:after="120"/>
              <w:jc w:val="center"/>
              <w:rPr>
                <w:rFonts w:ascii="Arial" w:hAnsi="Arial" w:cs="Arial"/>
                <w:sz w:val="16"/>
                <w:szCs w:val="16"/>
              </w:rPr>
            </w:pPr>
          </w:p>
        </w:tc>
      </w:tr>
      <w:tr w:rsidR="005A4E1F" w:rsidRPr="00EF3065" w:rsidTr="00AD2B35">
        <w:trPr>
          <w:trHeight w:val="485"/>
        </w:trPr>
        <w:tc>
          <w:tcPr>
            <w:tcW w:w="1123" w:type="dxa"/>
            <w:vMerge/>
          </w:tcPr>
          <w:p w:rsidR="005A4E1F" w:rsidRPr="00CE25B3" w:rsidRDefault="005A4E1F" w:rsidP="00AD2B35">
            <w:pPr>
              <w:spacing w:before="120" w:after="120"/>
              <w:rPr>
                <w:rFonts w:ascii="Arial" w:hAnsi="Arial" w:cs="Arial"/>
                <w:sz w:val="16"/>
                <w:szCs w:val="16"/>
              </w:rPr>
            </w:pPr>
          </w:p>
        </w:tc>
        <w:tc>
          <w:tcPr>
            <w:tcW w:w="1419" w:type="dxa"/>
          </w:tcPr>
          <w:p w:rsidR="005A4E1F" w:rsidRPr="00CE25B3" w:rsidRDefault="005A4E1F" w:rsidP="00AD2B35">
            <w:pPr>
              <w:spacing w:before="120" w:after="120"/>
              <w:rPr>
                <w:rFonts w:ascii="Arial" w:hAnsi="Arial" w:cs="Arial"/>
                <w:sz w:val="16"/>
                <w:szCs w:val="16"/>
              </w:rPr>
            </w:pPr>
            <w:r w:rsidRPr="00CE25B3">
              <w:rPr>
                <w:rFonts w:ascii="Arial" w:hAnsi="Arial" w:cs="Arial"/>
                <w:sz w:val="16"/>
                <w:szCs w:val="16"/>
              </w:rPr>
              <w:t>Investigación Industrial</w:t>
            </w:r>
          </w:p>
        </w:tc>
        <w:tc>
          <w:tcPr>
            <w:tcW w:w="4399" w:type="dxa"/>
          </w:tcPr>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Calibri" w:hAnsi="Arial" w:cs="Arial"/>
                <w:color w:val="000000" w:themeColor="text1"/>
                <w:kern w:val="24"/>
                <w:sz w:val="16"/>
                <w:szCs w:val="16"/>
                <w:lang w:eastAsia="es-ES"/>
              </w:rPr>
              <w:t>. Solicitud de patentes EPO y PCT</w:t>
            </w:r>
          </w:p>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Ingresos por licencias y patentes</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.000€</w:t>
            </w:r>
          </w:p>
        </w:tc>
      </w:tr>
      <w:tr w:rsidR="005A4E1F" w:rsidRPr="00EF3065" w:rsidTr="00AD2B35">
        <w:trPr>
          <w:trHeight w:val="485"/>
        </w:trPr>
        <w:tc>
          <w:tcPr>
            <w:tcW w:w="1123" w:type="dxa"/>
            <w:vMerge/>
          </w:tcPr>
          <w:p w:rsidR="005A4E1F" w:rsidRPr="00CE25B3" w:rsidRDefault="005A4E1F" w:rsidP="00AD2B35">
            <w:pPr>
              <w:spacing w:before="120" w:after="120"/>
              <w:rPr>
                <w:rFonts w:ascii="Arial" w:hAnsi="Arial" w:cs="Arial"/>
                <w:sz w:val="16"/>
                <w:szCs w:val="16"/>
              </w:rPr>
            </w:pPr>
          </w:p>
        </w:tc>
        <w:tc>
          <w:tcPr>
            <w:tcW w:w="1419" w:type="dxa"/>
          </w:tcPr>
          <w:p w:rsidR="005A4E1F" w:rsidRPr="00CE25B3" w:rsidRDefault="005A4E1F" w:rsidP="00AD2B35">
            <w:pPr>
              <w:spacing w:before="120" w:after="120"/>
              <w:rPr>
                <w:rFonts w:ascii="Arial" w:hAnsi="Arial" w:cs="Arial"/>
                <w:sz w:val="16"/>
                <w:szCs w:val="16"/>
              </w:rPr>
            </w:pPr>
            <w:r w:rsidRPr="00CE25B3">
              <w:rPr>
                <w:rFonts w:ascii="Arial" w:hAnsi="Arial" w:cs="Arial"/>
                <w:sz w:val="16"/>
                <w:szCs w:val="16"/>
              </w:rPr>
              <w:t>Desarrollo Experimental</w:t>
            </w:r>
          </w:p>
        </w:tc>
        <w:tc>
          <w:tcPr>
            <w:tcW w:w="4399" w:type="dxa"/>
          </w:tcPr>
          <w:p w:rsidR="005A4E1F" w:rsidRPr="00CE25B3" w:rsidRDefault="005A4E1F" w:rsidP="00AD2B35">
            <w:pPr>
              <w:spacing w:before="120" w:after="120"/>
              <w:ind w:right="1263"/>
              <w:contextualSpacing/>
              <w:textAlignment w:val="baseline"/>
              <w:rPr>
                <w:rFonts w:ascii="Arial" w:eastAsia="Calibri" w:hAnsi="Arial" w:cs="Arial"/>
                <w:color w:val="000000" w:themeColor="text1"/>
                <w:kern w:val="24"/>
                <w:sz w:val="16"/>
                <w:szCs w:val="16"/>
                <w:lang w:eastAsia="es-ES"/>
              </w:rPr>
            </w:pPr>
            <w:r w:rsidRPr="00CE25B3">
              <w:rPr>
                <w:rFonts w:ascii="Arial" w:eastAsia="Calibri" w:hAnsi="Arial" w:cs="Arial"/>
                <w:color w:val="000000" w:themeColor="text1"/>
                <w:kern w:val="24"/>
                <w:sz w:val="16"/>
                <w:szCs w:val="16"/>
                <w:lang w:eastAsia="es-ES"/>
              </w:rPr>
              <w:t>. Facturación procedente de NEBTS</w:t>
            </w:r>
          </w:p>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Impacto en la facturación empresarial</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.000€</w:t>
            </w: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.000€</w:t>
            </w:r>
          </w:p>
        </w:tc>
      </w:tr>
      <w:tr w:rsidR="005A4E1F" w:rsidRPr="00EF3065" w:rsidTr="00AD2B35">
        <w:trPr>
          <w:trHeight w:val="244"/>
        </w:trPr>
        <w:tc>
          <w:tcPr>
            <w:tcW w:w="1123" w:type="dxa"/>
            <w:vMerge w:val="restart"/>
            <w:vAlign w:val="center"/>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4. Modelo de relaciones</w:t>
            </w:r>
          </w:p>
        </w:tc>
        <w:tc>
          <w:tcPr>
            <w:tcW w:w="1419" w:type="dxa"/>
            <w:vAlign w:val="center"/>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Transferencia al mercado</w:t>
            </w:r>
          </w:p>
        </w:tc>
        <w:tc>
          <w:tcPr>
            <w:tcW w:w="4399" w:type="dxa"/>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Investigadores transferidos a empresas vascas</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tc>
      </w:tr>
      <w:tr w:rsidR="005A4E1F" w:rsidRPr="00EF3065" w:rsidTr="00AD2B35">
        <w:trPr>
          <w:trHeight w:val="242"/>
        </w:trPr>
        <w:tc>
          <w:tcPr>
            <w:tcW w:w="1123" w:type="dxa"/>
            <w:vMerge/>
            <w:vAlign w:val="center"/>
          </w:tcPr>
          <w:p w:rsidR="005A4E1F" w:rsidRPr="00CE25B3" w:rsidRDefault="005A4E1F" w:rsidP="00AD2B35">
            <w:pPr>
              <w:spacing w:before="120" w:after="120"/>
              <w:rPr>
                <w:rFonts w:ascii="Arial" w:hAnsi="Arial" w:cs="Arial"/>
                <w:sz w:val="16"/>
                <w:szCs w:val="16"/>
              </w:rPr>
            </w:pPr>
          </w:p>
        </w:tc>
        <w:tc>
          <w:tcPr>
            <w:tcW w:w="1419" w:type="dxa"/>
            <w:vAlign w:val="center"/>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Colaboración entre agentes de la RVCTI</w:t>
            </w:r>
          </w:p>
        </w:tc>
        <w:tc>
          <w:tcPr>
            <w:tcW w:w="4399" w:type="dxa"/>
          </w:tcPr>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Calibri" w:hAnsi="Arial" w:cs="Arial"/>
                <w:color w:val="000000" w:themeColor="text1"/>
                <w:kern w:val="24"/>
                <w:sz w:val="16"/>
                <w:szCs w:val="16"/>
                <w:lang w:eastAsia="es-ES"/>
              </w:rPr>
              <w:t>. Co-dirección de tesis doctorales</w:t>
            </w:r>
          </w:p>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themeColor="text1"/>
                <w:kern w:val="24"/>
                <w:sz w:val="16"/>
                <w:szCs w:val="16"/>
                <w:lang w:eastAsia="es-ES"/>
              </w:rPr>
              <w:t>. Co-invención de patentes</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tc>
      </w:tr>
      <w:tr w:rsidR="005A4E1F" w:rsidRPr="00EF3065" w:rsidTr="00AD2B35">
        <w:trPr>
          <w:trHeight w:val="242"/>
        </w:trPr>
        <w:tc>
          <w:tcPr>
            <w:tcW w:w="1123" w:type="dxa"/>
            <w:vMerge/>
            <w:vAlign w:val="center"/>
          </w:tcPr>
          <w:p w:rsidR="005A4E1F" w:rsidRPr="00CE25B3" w:rsidRDefault="005A4E1F" w:rsidP="00AD2B35">
            <w:pPr>
              <w:spacing w:before="120" w:after="120"/>
              <w:rPr>
                <w:rFonts w:ascii="Arial" w:hAnsi="Arial" w:cs="Arial"/>
                <w:sz w:val="16"/>
                <w:szCs w:val="16"/>
              </w:rPr>
            </w:pPr>
          </w:p>
        </w:tc>
        <w:tc>
          <w:tcPr>
            <w:tcW w:w="1419" w:type="dxa"/>
            <w:vAlign w:val="center"/>
          </w:tcPr>
          <w:p w:rsidR="005A4E1F" w:rsidRPr="00CE25B3" w:rsidRDefault="005A4E1F" w:rsidP="00AD2B35">
            <w:pPr>
              <w:spacing w:before="120" w:after="120"/>
              <w:rPr>
                <w:rFonts w:ascii="Arial" w:hAnsi="Arial" w:cs="Arial"/>
                <w:sz w:val="16"/>
                <w:szCs w:val="16"/>
              </w:rPr>
            </w:pPr>
            <w:r w:rsidRPr="00CE25B3">
              <w:rPr>
                <w:rFonts w:ascii="Arial" w:eastAsia="Calibri" w:hAnsi="Arial" w:cs="Arial"/>
                <w:color w:val="000000"/>
                <w:kern w:val="24"/>
                <w:sz w:val="16"/>
                <w:szCs w:val="16"/>
                <w:lang w:eastAsia="es-ES"/>
              </w:rPr>
              <w:t>Colaboración internacional</w:t>
            </w:r>
          </w:p>
        </w:tc>
        <w:tc>
          <w:tcPr>
            <w:tcW w:w="4399" w:type="dxa"/>
          </w:tcPr>
          <w:p w:rsidR="005A4E1F" w:rsidRPr="00CE25B3" w:rsidRDefault="005A4E1F" w:rsidP="00AD2B35">
            <w:pPr>
              <w:spacing w:before="120" w:after="120"/>
              <w:contextualSpacing/>
              <w:textAlignment w:val="baseline"/>
              <w:rPr>
                <w:rFonts w:ascii="Arial" w:eastAsia="Times New Roman" w:hAnsi="Arial" w:cs="Arial"/>
                <w:sz w:val="16"/>
                <w:szCs w:val="16"/>
                <w:lang w:eastAsia="es-ES"/>
              </w:rPr>
            </w:pPr>
            <w:r w:rsidRPr="00CE25B3">
              <w:rPr>
                <w:rFonts w:ascii="Arial" w:eastAsia="Calibri" w:hAnsi="Arial" w:cs="Arial"/>
                <w:color w:val="000000" w:themeColor="text1"/>
                <w:kern w:val="24"/>
                <w:sz w:val="16"/>
                <w:szCs w:val="16"/>
                <w:lang w:eastAsia="es-ES"/>
              </w:rPr>
              <w:t>. % de financiación pública internacional</w:t>
            </w:r>
          </w:p>
          <w:p w:rsidR="005A4E1F" w:rsidRPr="00CE25B3" w:rsidRDefault="005A4E1F" w:rsidP="00AD2B35">
            <w:pPr>
              <w:spacing w:before="120" w:after="120"/>
              <w:contextualSpacing/>
              <w:textAlignment w:val="baseline"/>
              <w:rPr>
                <w:rFonts w:ascii="Arial" w:eastAsia="Calibri" w:hAnsi="Arial" w:cs="Arial"/>
                <w:color w:val="000000" w:themeColor="text1"/>
                <w:kern w:val="24"/>
                <w:sz w:val="16"/>
                <w:szCs w:val="16"/>
                <w:lang w:eastAsia="es-ES"/>
              </w:rPr>
            </w:pPr>
            <w:r w:rsidRPr="00CE25B3">
              <w:rPr>
                <w:rFonts w:ascii="Arial" w:eastAsia="Calibri" w:hAnsi="Arial" w:cs="Arial"/>
                <w:color w:val="000000" w:themeColor="text1"/>
                <w:kern w:val="24"/>
                <w:sz w:val="16"/>
                <w:szCs w:val="16"/>
                <w:lang w:eastAsia="es-ES"/>
              </w:rPr>
              <w:t>. Participaciones de empresas vascas en proyectos internacionales.</w:t>
            </w:r>
          </w:p>
        </w:tc>
        <w:tc>
          <w:tcPr>
            <w:tcW w:w="1559" w:type="dxa"/>
          </w:tcPr>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w:t>
            </w:r>
          </w:p>
          <w:p w:rsidR="005A4E1F" w:rsidRPr="00CE25B3" w:rsidRDefault="005A4E1F" w:rsidP="00AD2B35">
            <w:pPr>
              <w:spacing w:before="120" w:after="120"/>
              <w:jc w:val="center"/>
              <w:rPr>
                <w:rFonts w:ascii="Arial" w:hAnsi="Arial" w:cs="Arial"/>
                <w:sz w:val="16"/>
                <w:szCs w:val="16"/>
              </w:rPr>
            </w:pPr>
            <w:r w:rsidRPr="00CE25B3">
              <w:rPr>
                <w:rFonts w:ascii="Arial" w:hAnsi="Arial" w:cs="Arial"/>
                <w:sz w:val="16"/>
                <w:szCs w:val="16"/>
              </w:rPr>
              <w:t>Nº</w:t>
            </w:r>
          </w:p>
        </w:tc>
      </w:tr>
    </w:tbl>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EF3065" w:rsidRDefault="005A4E1F" w:rsidP="005A4E1F">
      <w:pPr>
        <w:autoSpaceDE w:val="0"/>
        <w:autoSpaceDN w:val="0"/>
        <w:adjustRightInd w:val="0"/>
        <w:spacing w:before="120" w:after="120"/>
        <w:rPr>
          <w:rFonts w:ascii="Arial" w:hAnsi="Arial" w:cs="Arial"/>
          <w:color w:val="000000"/>
        </w:rPr>
      </w:pP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color w:val="000000"/>
          <w:sz w:val="18"/>
          <w:szCs w:val="18"/>
        </w:rPr>
        <w:t xml:space="preserve">4- </w:t>
      </w:r>
      <w:r w:rsidRPr="005A4E1F">
        <w:rPr>
          <w:rFonts w:ascii="Arial" w:hAnsi="Arial" w:cs="Arial"/>
          <w:b/>
          <w:i/>
          <w:sz w:val="18"/>
          <w:szCs w:val="18"/>
        </w:rPr>
        <w:t>Agentes de Intermediación Oferta-Demanda de nueva acreditación</w:t>
      </w:r>
    </w:p>
    <w:p w:rsidR="005A4E1F" w:rsidRPr="005A4E1F" w:rsidRDefault="005A4E1F" w:rsidP="005A4E1F">
      <w:pPr>
        <w:pStyle w:val="NormalWeb"/>
        <w:spacing w:before="120" w:beforeAutospacing="0" w:after="120" w:afterAutospacing="0"/>
        <w:jc w:val="both"/>
        <w:rPr>
          <w:rFonts w:ascii="Arial" w:hAnsi="Arial" w:cs="Arial"/>
          <w:b/>
          <w:i/>
          <w:sz w:val="18"/>
          <w:szCs w:val="18"/>
        </w:rPr>
      </w:pPr>
      <w:r w:rsidRPr="005A4E1F">
        <w:rPr>
          <w:rFonts w:ascii="Arial" w:hAnsi="Arial" w:cs="Arial"/>
          <w:b/>
          <w:i/>
          <w:color w:val="000000"/>
          <w:sz w:val="18"/>
          <w:szCs w:val="18"/>
        </w:rPr>
        <w:t>a</w:t>
      </w:r>
      <w:proofErr w:type="gramStart"/>
      <w:r w:rsidRPr="005A4E1F">
        <w:rPr>
          <w:rFonts w:ascii="Arial" w:hAnsi="Arial" w:cs="Arial"/>
          <w:b/>
          <w:i/>
          <w:color w:val="000000"/>
          <w:sz w:val="18"/>
          <w:szCs w:val="18"/>
        </w:rPr>
        <w:t>).-</w:t>
      </w:r>
      <w:proofErr w:type="gramEnd"/>
      <w:r w:rsidRPr="005A4E1F">
        <w:rPr>
          <w:rFonts w:ascii="Arial" w:hAnsi="Arial" w:cs="Arial"/>
          <w:b/>
          <w:i/>
          <w:color w:val="000000"/>
          <w:sz w:val="18"/>
          <w:szCs w:val="18"/>
        </w:rPr>
        <w:t xml:space="preserve"> Requisitos Cuantitativos </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524"/>
        <w:gridCol w:w="3524"/>
      </w:tblGrid>
      <w:tr w:rsidR="005A4E1F" w:rsidRPr="005A4E1F" w:rsidTr="00AD2B35">
        <w:tc>
          <w:tcPr>
            <w:tcW w:w="798" w:type="pct"/>
            <w:shd w:val="clear" w:color="auto" w:fill="auto"/>
          </w:tcPr>
          <w:p w:rsidR="005A4E1F" w:rsidRPr="005A4E1F" w:rsidRDefault="005A4E1F" w:rsidP="00AD2B35">
            <w:pPr>
              <w:pStyle w:val="NormalWeb"/>
              <w:spacing w:before="120" w:beforeAutospacing="0" w:after="120" w:afterAutospacing="0"/>
              <w:jc w:val="both"/>
              <w:rPr>
                <w:rFonts w:ascii="Arial" w:eastAsia="Calibri" w:hAnsi="Arial" w:cs="Arial"/>
                <w:b/>
                <w:sz w:val="18"/>
                <w:szCs w:val="18"/>
              </w:rPr>
            </w:pPr>
          </w:p>
        </w:tc>
        <w:tc>
          <w:tcPr>
            <w:tcW w:w="2101" w:type="pct"/>
            <w:shd w:val="clear" w:color="auto" w:fill="auto"/>
          </w:tcPr>
          <w:p w:rsidR="005A4E1F" w:rsidRPr="005A4E1F" w:rsidRDefault="005A4E1F" w:rsidP="00AD2B35">
            <w:pPr>
              <w:pStyle w:val="NormalWeb"/>
              <w:spacing w:before="120" w:beforeAutospacing="0" w:after="120" w:afterAutospacing="0"/>
              <w:jc w:val="both"/>
              <w:rPr>
                <w:rFonts w:ascii="Arial" w:eastAsia="Calibri" w:hAnsi="Arial" w:cs="Arial"/>
                <w:b/>
                <w:sz w:val="18"/>
                <w:szCs w:val="18"/>
              </w:rPr>
            </w:pPr>
            <w:r w:rsidRPr="005A4E1F">
              <w:rPr>
                <w:rFonts w:ascii="Arial" w:eastAsia="Calibri" w:hAnsi="Arial" w:cs="Arial"/>
                <w:b/>
                <w:sz w:val="18"/>
                <w:szCs w:val="18"/>
              </w:rPr>
              <w:t>Requisitos específicos a cumplir en el momento de la solicitud</w:t>
            </w:r>
          </w:p>
        </w:tc>
        <w:tc>
          <w:tcPr>
            <w:tcW w:w="2101" w:type="pct"/>
          </w:tcPr>
          <w:p w:rsidR="005A4E1F" w:rsidRPr="005A4E1F" w:rsidRDefault="005A4E1F" w:rsidP="00AD2B35">
            <w:pPr>
              <w:pStyle w:val="NormalWeb"/>
              <w:spacing w:before="120" w:beforeAutospacing="0" w:after="120" w:afterAutospacing="0"/>
              <w:jc w:val="both"/>
              <w:rPr>
                <w:rFonts w:ascii="Arial" w:eastAsia="Calibri" w:hAnsi="Arial" w:cs="Arial"/>
                <w:b/>
                <w:sz w:val="18"/>
                <w:szCs w:val="18"/>
              </w:rPr>
            </w:pPr>
            <w:r w:rsidRPr="005A4E1F">
              <w:rPr>
                <w:rFonts w:ascii="Arial" w:eastAsia="Calibri" w:hAnsi="Arial" w:cs="Arial"/>
                <w:b/>
                <w:color w:val="000000"/>
                <w:sz w:val="18"/>
                <w:szCs w:val="18"/>
              </w:rPr>
              <w:t>Requisitos específicos a cumplir en 2 años desde la solicitud</w:t>
            </w:r>
          </w:p>
        </w:tc>
      </w:tr>
      <w:tr w:rsidR="005A4E1F" w:rsidRPr="00EF3065" w:rsidTr="00AD2B35">
        <w:tc>
          <w:tcPr>
            <w:tcW w:w="798" w:type="pct"/>
            <w:shd w:val="clear" w:color="auto" w:fill="auto"/>
          </w:tcPr>
          <w:p w:rsidR="005A4E1F" w:rsidRPr="006533B6" w:rsidRDefault="005A4E1F" w:rsidP="00AD2B35">
            <w:pPr>
              <w:pStyle w:val="NormalWeb"/>
              <w:spacing w:before="120" w:beforeAutospacing="0" w:after="120" w:afterAutospacing="0"/>
              <w:jc w:val="both"/>
              <w:rPr>
                <w:rFonts w:ascii="Arial" w:eastAsia="Calibri" w:hAnsi="Arial" w:cs="Arial"/>
                <w:sz w:val="16"/>
                <w:szCs w:val="16"/>
              </w:rPr>
            </w:pPr>
            <w:r w:rsidRPr="006533B6">
              <w:rPr>
                <w:rFonts w:ascii="Arial" w:eastAsia="Calibri" w:hAnsi="Arial" w:cs="Arial"/>
                <w:sz w:val="16"/>
                <w:szCs w:val="16"/>
              </w:rPr>
              <w:t>Estructura</w:t>
            </w:r>
          </w:p>
        </w:tc>
        <w:tc>
          <w:tcPr>
            <w:tcW w:w="2101" w:type="pct"/>
            <w:shd w:val="clear" w:color="auto" w:fill="auto"/>
          </w:tcPr>
          <w:p w:rsidR="005A4E1F" w:rsidRPr="006533B6" w:rsidRDefault="005A4E1F" w:rsidP="00AD2B35">
            <w:pPr>
              <w:pStyle w:val="NormalWeb"/>
              <w:spacing w:before="120" w:beforeAutospacing="0" w:after="120" w:afterAutospacing="0"/>
              <w:jc w:val="both"/>
              <w:rPr>
                <w:rFonts w:ascii="Arial" w:eastAsia="Calibri" w:hAnsi="Arial" w:cs="Arial"/>
                <w:sz w:val="16"/>
                <w:szCs w:val="16"/>
              </w:rPr>
            </w:pPr>
            <w:r w:rsidRPr="006533B6">
              <w:rPr>
                <w:rFonts w:ascii="Arial" w:eastAsia="Calibri" w:hAnsi="Arial" w:cs="Arial"/>
                <w:sz w:val="16"/>
                <w:szCs w:val="16"/>
              </w:rPr>
              <w:t xml:space="preserve">Plantilla ≥ 3 personas </w:t>
            </w:r>
          </w:p>
        </w:tc>
        <w:tc>
          <w:tcPr>
            <w:tcW w:w="2101" w:type="pct"/>
          </w:tcPr>
          <w:p w:rsidR="005A4E1F" w:rsidRPr="006533B6" w:rsidRDefault="005A4E1F" w:rsidP="00AD2B35">
            <w:pPr>
              <w:pStyle w:val="NormalWeb"/>
              <w:spacing w:before="120" w:beforeAutospacing="0" w:after="120" w:afterAutospacing="0"/>
              <w:jc w:val="both"/>
              <w:rPr>
                <w:rFonts w:ascii="Arial" w:eastAsia="Calibri" w:hAnsi="Arial" w:cs="Arial"/>
                <w:sz w:val="16"/>
                <w:szCs w:val="16"/>
              </w:rPr>
            </w:pPr>
            <w:r w:rsidRPr="006533B6">
              <w:rPr>
                <w:rFonts w:ascii="Arial" w:eastAsia="Calibri" w:hAnsi="Arial" w:cs="Arial"/>
                <w:sz w:val="16"/>
                <w:szCs w:val="16"/>
              </w:rPr>
              <w:t>Plantilla ≥ 5 personas</w:t>
            </w:r>
          </w:p>
        </w:tc>
      </w:tr>
      <w:tr w:rsidR="005A4E1F" w:rsidRPr="00EF3065" w:rsidTr="00AD2B35">
        <w:tc>
          <w:tcPr>
            <w:tcW w:w="798" w:type="pct"/>
            <w:shd w:val="clear" w:color="auto" w:fill="auto"/>
          </w:tcPr>
          <w:p w:rsidR="005A4E1F" w:rsidRPr="006533B6" w:rsidRDefault="005A4E1F" w:rsidP="00AD2B35">
            <w:pPr>
              <w:pStyle w:val="NormalWeb"/>
              <w:spacing w:before="120" w:beforeAutospacing="0" w:after="120" w:afterAutospacing="0"/>
              <w:jc w:val="both"/>
              <w:rPr>
                <w:rFonts w:ascii="Arial" w:eastAsia="Calibri" w:hAnsi="Arial" w:cs="Arial"/>
                <w:sz w:val="16"/>
                <w:szCs w:val="16"/>
              </w:rPr>
            </w:pPr>
            <w:r w:rsidRPr="006533B6">
              <w:rPr>
                <w:rFonts w:ascii="Arial" w:eastAsia="Calibri" w:hAnsi="Arial" w:cs="Arial"/>
                <w:sz w:val="16"/>
                <w:szCs w:val="16"/>
              </w:rPr>
              <w:t>Financiación</w:t>
            </w:r>
          </w:p>
        </w:tc>
        <w:tc>
          <w:tcPr>
            <w:tcW w:w="2101" w:type="pct"/>
            <w:shd w:val="clear" w:color="auto" w:fill="auto"/>
          </w:tcPr>
          <w:p w:rsidR="005A4E1F" w:rsidRPr="006533B6" w:rsidRDefault="005A4E1F" w:rsidP="00AD2B35">
            <w:pPr>
              <w:pStyle w:val="NormalWeb"/>
              <w:spacing w:before="120" w:beforeAutospacing="0" w:after="120" w:afterAutospacing="0"/>
              <w:rPr>
                <w:rFonts w:ascii="Arial" w:eastAsia="Calibri" w:hAnsi="Arial" w:cs="Arial"/>
                <w:sz w:val="16"/>
                <w:szCs w:val="16"/>
              </w:rPr>
            </w:pPr>
            <w:r w:rsidRPr="006533B6">
              <w:rPr>
                <w:rFonts w:ascii="Arial" w:eastAsia="Calibri" w:hAnsi="Arial" w:cs="Arial"/>
                <w:sz w:val="16"/>
                <w:szCs w:val="16"/>
              </w:rPr>
              <w:t>Mínimo 10 clientes/socios diferentes en el último ejercicio cerrado</w:t>
            </w:r>
          </w:p>
        </w:tc>
        <w:tc>
          <w:tcPr>
            <w:tcW w:w="2101" w:type="pct"/>
          </w:tcPr>
          <w:p w:rsidR="005A4E1F" w:rsidRPr="006533B6" w:rsidRDefault="005A4E1F" w:rsidP="00AD2B35">
            <w:pPr>
              <w:pStyle w:val="NormalWeb"/>
              <w:spacing w:before="120" w:beforeAutospacing="0" w:after="120" w:afterAutospacing="0"/>
              <w:rPr>
                <w:rFonts w:ascii="Arial" w:eastAsia="Calibri" w:hAnsi="Arial" w:cs="Arial"/>
                <w:sz w:val="16"/>
                <w:szCs w:val="16"/>
              </w:rPr>
            </w:pPr>
          </w:p>
        </w:tc>
      </w:tr>
    </w:tbl>
    <w:p w:rsidR="005A4E1F" w:rsidRPr="00EF3065" w:rsidRDefault="005A4E1F" w:rsidP="005A4E1F">
      <w:pPr>
        <w:spacing w:before="120" w:after="120"/>
        <w:rPr>
          <w:rFonts w:ascii="Arial" w:hAnsi="Arial" w:cs="Arial"/>
          <w:color w:val="000000"/>
        </w:rPr>
      </w:pPr>
    </w:p>
    <w:p w:rsidR="005A4E1F" w:rsidRPr="005A4E1F" w:rsidRDefault="005A4E1F" w:rsidP="005A4E1F">
      <w:pPr>
        <w:autoSpaceDE w:val="0"/>
        <w:autoSpaceDN w:val="0"/>
        <w:adjustRightInd w:val="0"/>
        <w:spacing w:before="120" w:after="120"/>
        <w:rPr>
          <w:rFonts w:ascii="Arial" w:hAnsi="Arial" w:cs="Arial"/>
          <w:b/>
          <w:color w:val="000000"/>
          <w:sz w:val="18"/>
          <w:szCs w:val="18"/>
        </w:rPr>
      </w:pPr>
      <w:r w:rsidRPr="005A4E1F">
        <w:rPr>
          <w:rFonts w:ascii="Arial" w:hAnsi="Arial" w:cs="Arial"/>
          <w:b/>
          <w:color w:val="000000"/>
          <w:sz w:val="18"/>
          <w:szCs w:val="18"/>
        </w:rPr>
        <w:t>b</w:t>
      </w:r>
      <w:proofErr w:type="gramStart"/>
      <w:r w:rsidRPr="005A4E1F">
        <w:rPr>
          <w:rFonts w:ascii="Arial" w:hAnsi="Arial" w:cs="Arial"/>
          <w:b/>
          <w:color w:val="000000"/>
          <w:sz w:val="18"/>
          <w:szCs w:val="18"/>
        </w:rPr>
        <w:t>).-</w:t>
      </w:r>
      <w:proofErr w:type="gramEnd"/>
      <w:r w:rsidRPr="005A4E1F">
        <w:rPr>
          <w:rFonts w:ascii="Arial" w:hAnsi="Arial" w:cs="Arial"/>
          <w:b/>
          <w:color w:val="000000"/>
          <w:sz w:val="18"/>
          <w:szCs w:val="18"/>
        </w:rPr>
        <w:t xml:space="preserve"> Cuadro de Mando </w:t>
      </w:r>
    </w:p>
    <w:p w:rsidR="005A4E1F" w:rsidRPr="005A4E1F" w:rsidRDefault="005A4E1F" w:rsidP="005A4E1F">
      <w:pPr>
        <w:autoSpaceDE w:val="0"/>
        <w:autoSpaceDN w:val="0"/>
        <w:adjustRightInd w:val="0"/>
        <w:spacing w:before="120" w:after="120"/>
        <w:rPr>
          <w:rFonts w:ascii="Arial" w:hAnsi="Arial" w:cs="Arial"/>
          <w:sz w:val="18"/>
          <w:szCs w:val="18"/>
        </w:rPr>
      </w:pPr>
      <w:r w:rsidRPr="005A4E1F">
        <w:rPr>
          <w:rFonts w:ascii="Arial" w:hAnsi="Arial" w:cs="Arial"/>
          <w:color w:val="000000"/>
          <w:sz w:val="18"/>
          <w:szCs w:val="18"/>
        </w:rPr>
        <w:t xml:space="preserve">El Cuadro de Mando de Referencia de los Agentes de Intermediación </w:t>
      </w:r>
      <w:r w:rsidRPr="005A4E1F">
        <w:rPr>
          <w:rFonts w:ascii="Arial" w:hAnsi="Arial" w:cs="Arial"/>
          <w:sz w:val="18"/>
          <w:szCs w:val="18"/>
        </w:rPr>
        <w:t>Oferta-Demanda no se modifica.</w:t>
      </w:r>
    </w:p>
    <w:tbl>
      <w:tblPr>
        <w:tblStyle w:val="Tablaconcuadrcula"/>
        <w:tblW w:w="8500" w:type="dxa"/>
        <w:tblLook w:val="04A0" w:firstRow="1" w:lastRow="0" w:firstColumn="1" w:lastColumn="0" w:noHBand="0" w:noVBand="1"/>
      </w:tblPr>
      <w:tblGrid>
        <w:gridCol w:w="3397"/>
        <w:gridCol w:w="5103"/>
      </w:tblGrid>
      <w:tr w:rsidR="005A4E1F" w:rsidRPr="00EF3065" w:rsidTr="00AD2B35">
        <w:tc>
          <w:tcPr>
            <w:tcW w:w="3397" w:type="dxa"/>
            <w:shd w:val="clear" w:color="auto" w:fill="8496B0" w:themeFill="text2" w:themeFillTint="99"/>
          </w:tcPr>
          <w:p w:rsidR="005A4E1F" w:rsidRPr="006533B6" w:rsidRDefault="005A4E1F" w:rsidP="00AD2B35">
            <w:pPr>
              <w:autoSpaceDE w:val="0"/>
              <w:autoSpaceDN w:val="0"/>
              <w:adjustRightInd w:val="0"/>
              <w:spacing w:before="120" w:after="120"/>
              <w:rPr>
                <w:rFonts w:ascii="Arial" w:hAnsi="Arial" w:cs="Arial"/>
                <w:b/>
                <w:color w:val="FFFFFF" w:themeColor="background1"/>
                <w:sz w:val="20"/>
                <w:szCs w:val="20"/>
              </w:rPr>
            </w:pPr>
            <w:r w:rsidRPr="006533B6">
              <w:rPr>
                <w:rFonts w:ascii="Arial" w:hAnsi="Arial" w:cs="Arial"/>
                <w:b/>
                <w:color w:val="FFFFFF" w:themeColor="background1"/>
                <w:sz w:val="20"/>
                <w:szCs w:val="20"/>
              </w:rPr>
              <w:t>LÍNEA</w:t>
            </w:r>
          </w:p>
        </w:tc>
        <w:tc>
          <w:tcPr>
            <w:tcW w:w="5103" w:type="dxa"/>
            <w:shd w:val="clear" w:color="auto" w:fill="8496B0" w:themeFill="text2" w:themeFillTint="99"/>
          </w:tcPr>
          <w:p w:rsidR="005A4E1F" w:rsidRPr="006533B6" w:rsidRDefault="005A4E1F" w:rsidP="00AD2B35">
            <w:pPr>
              <w:autoSpaceDE w:val="0"/>
              <w:autoSpaceDN w:val="0"/>
              <w:adjustRightInd w:val="0"/>
              <w:spacing w:before="120" w:after="120"/>
              <w:rPr>
                <w:rFonts w:ascii="Arial" w:hAnsi="Arial" w:cs="Arial"/>
                <w:b/>
                <w:color w:val="FFFFFF" w:themeColor="background1"/>
                <w:sz w:val="20"/>
                <w:szCs w:val="20"/>
              </w:rPr>
            </w:pPr>
            <w:r w:rsidRPr="006533B6">
              <w:rPr>
                <w:rFonts w:ascii="Arial" w:hAnsi="Arial" w:cs="Arial"/>
                <w:b/>
                <w:color w:val="FFFFFF" w:themeColor="background1"/>
                <w:sz w:val="20"/>
                <w:szCs w:val="20"/>
              </w:rPr>
              <w:t>INDICADOR</w:t>
            </w:r>
          </w:p>
        </w:tc>
      </w:tr>
      <w:tr w:rsidR="005A4E1F" w:rsidRPr="00EF3065" w:rsidTr="00AD2B35">
        <w:tc>
          <w:tcPr>
            <w:tcW w:w="3397" w:type="dxa"/>
          </w:tcPr>
          <w:p w:rsidR="005A4E1F" w:rsidRPr="006533B6" w:rsidRDefault="005A4E1F" w:rsidP="00AD2B35">
            <w:pPr>
              <w:autoSpaceDE w:val="0"/>
              <w:autoSpaceDN w:val="0"/>
              <w:adjustRightInd w:val="0"/>
              <w:spacing w:before="120" w:after="120"/>
              <w:rPr>
                <w:rFonts w:ascii="Arial" w:hAnsi="Arial" w:cs="Arial"/>
                <w:sz w:val="16"/>
                <w:szCs w:val="16"/>
              </w:rPr>
            </w:pPr>
            <w:r w:rsidRPr="006533B6">
              <w:rPr>
                <w:rFonts w:ascii="Arial" w:hAnsi="Arial" w:cs="Arial"/>
                <w:sz w:val="16"/>
                <w:szCs w:val="16"/>
              </w:rPr>
              <w:t>Generación de puentes y espacios de reunión</w:t>
            </w:r>
          </w:p>
        </w:tc>
        <w:tc>
          <w:tcPr>
            <w:tcW w:w="5103" w:type="dxa"/>
          </w:tcPr>
          <w:p w:rsidR="005A4E1F" w:rsidRPr="006533B6" w:rsidRDefault="005A4E1F" w:rsidP="005A4E1F">
            <w:pPr>
              <w:pStyle w:val="Prrafodelista"/>
              <w:numPr>
                <w:ilvl w:val="0"/>
                <w:numId w:val="20"/>
              </w:numPr>
              <w:autoSpaceDE w:val="0"/>
              <w:autoSpaceDN w:val="0"/>
              <w:adjustRightInd w:val="0"/>
              <w:spacing w:before="120" w:after="120"/>
              <w:ind w:left="315"/>
              <w:rPr>
                <w:rFonts w:ascii="Arial" w:hAnsi="Arial" w:cs="Arial"/>
                <w:sz w:val="16"/>
                <w:szCs w:val="16"/>
              </w:rPr>
            </w:pPr>
            <w:r w:rsidRPr="006533B6">
              <w:rPr>
                <w:rFonts w:ascii="Arial" w:hAnsi="Arial" w:cs="Arial"/>
                <w:sz w:val="16"/>
                <w:szCs w:val="16"/>
              </w:rPr>
              <w:t xml:space="preserve">Nº de empresas asesoradas en </w:t>
            </w:r>
            <w:proofErr w:type="spellStart"/>
            <w:r w:rsidRPr="006533B6">
              <w:rPr>
                <w:rFonts w:ascii="Arial" w:hAnsi="Arial" w:cs="Arial"/>
                <w:sz w:val="16"/>
                <w:szCs w:val="16"/>
              </w:rPr>
              <w:t>CyT</w:t>
            </w:r>
            <w:proofErr w:type="spellEnd"/>
          </w:p>
          <w:p w:rsidR="005A4E1F" w:rsidRPr="006533B6" w:rsidRDefault="005A4E1F" w:rsidP="005A4E1F">
            <w:pPr>
              <w:pStyle w:val="Prrafodelista"/>
              <w:numPr>
                <w:ilvl w:val="0"/>
                <w:numId w:val="20"/>
              </w:numPr>
              <w:autoSpaceDE w:val="0"/>
              <w:autoSpaceDN w:val="0"/>
              <w:adjustRightInd w:val="0"/>
              <w:spacing w:before="120" w:after="120"/>
              <w:ind w:left="315"/>
              <w:rPr>
                <w:rFonts w:ascii="Arial" w:hAnsi="Arial" w:cs="Arial"/>
                <w:sz w:val="16"/>
                <w:szCs w:val="16"/>
              </w:rPr>
            </w:pPr>
            <w:r w:rsidRPr="006533B6">
              <w:rPr>
                <w:rFonts w:ascii="Arial" w:hAnsi="Arial" w:cs="Arial"/>
                <w:sz w:val="16"/>
                <w:szCs w:val="16"/>
              </w:rPr>
              <w:t xml:space="preserve">Nº de patentes gestionadas (asesoramiento de compra, venta, </w:t>
            </w:r>
            <w:proofErr w:type="spellStart"/>
            <w:r w:rsidRPr="006533B6">
              <w:rPr>
                <w:rFonts w:ascii="Arial" w:hAnsi="Arial" w:cs="Arial"/>
                <w:sz w:val="16"/>
                <w:szCs w:val="16"/>
              </w:rPr>
              <w:t>etc</w:t>
            </w:r>
            <w:proofErr w:type="spellEnd"/>
            <w:r w:rsidRPr="006533B6">
              <w:rPr>
                <w:rFonts w:ascii="Arial" w:hAnsi="Arial" w:cs="Arial"/>
                <w:sz w:val="16"/>
                <w:szCs w:val="16"/>
              </w:rPr>
              <w:t>)</w:t>
            </w:r>
          </w:p>
          <w:p w:rsidR="005A4E1F" w:rsidRPr="006533B6" w:rsidRDefault="005A4E1F" w:rsidP="00AD2B35">
            <w:pPr>
              <w:autoSpaceDE w:val="0"/>
              <w:autoSpaceDN w:val="0"/>
              <w:adjustRightInd w:val="0"/>
              <w:spacing w:before="120" w:after="120"/>
              <w:rPr>
                <w:rFonts w:ascii="Arial" w:hAnsi="Arial" w:cs="Arial"/>
                <w:sz w:val="16"/>
                <w:szCs w:val="16"/>
              </w:rPr>
            </w:pPr>
          </w:p>
        </w:tc>
      </w:tr>
      <w:tr w:rsidR="005A4E1F" w:rsidRPr="00EF3065" w:rsidTr="00AD2B35">
        <w:tc>
          <w:tcPr>
            <w:tcW w:w="3397" w:type="dxa"/>
          </w:tcPr>
          <w:p w:rsidR="005A4E1F" w:rsidRPr="006533B6" w:rsidRDefault="005A4E1F" w:rsidP="00AD2B35">
            <w:pPr>
              <w:autoSpaceDE w:val="0"/>
              <w:autoSpaceDN w:val="0"/>
              <w:adjustRightInd w:val="0"/>
              <w:spacing w:before="120" w:after="120"/>
              <w:rPr>
                <w:rFonts w:ascii="Arial" w:hAnsi="Arial" w:cs="Arial"/>
                <w:sz w:val="16"/>
                <w:szCs w:val="16"/>
              </w:rPr>
            </w:pPr>
            <w:r w:rsidRPr="006533B6">
              <w:rPr>
                <w:rFonts w:ascii="Arial" w:hAnsi="Arial" w:cs="Arial"/>
                <w:sz w:val="16"/>
                <w:szCs w:val="16"/>
              </w:rPr>
              <w:t>Promoción de proyectos y nuevas iniciativas tecnológicamente avanzas entre empresas y agentes de la RVCTI</w:t>
            </w:r>
          </w:p>
        </w:tc>
        <w:tc>
          <w:tcPr>
            <w:tcW w:w="5103" w:type="dxa"/>
          </w:tcPr>
          <w:p w:rsidR="005A4E1F" w:rsidRPr="006533B6" w:rsidRDefault="005A4E1F" w:rsidP="005A4E1F">
            <w:pPr>
              <w:pStyle w:val="Prrafodelista"/>
              <w:numPr>
                <w:ilvl w:val="0"/>
                <w:numId w:val="21"/>
              </w:numPr>
              <w:autoSpaceDE w:val="0"/>
              <w:autoSpaceDN w:val="0"/>
              <w:adjustRightInd w:val="0"/>
              <w:spacing w:before="120" w:after="120"/>
              <w:ind w:left="315" w:hanging="315"/>
              <w:rPr>
                <w:rFonts w:ascii="Arial" w:hAnsi="Arial" w:cs="Arial"/>
                <w:sz w:val="16"/>
                <w:szCs w:val="16"/>
              </w:rPr>
            </w:pPr>
            <w:r w:rsidRPr="006533B6">
              <w:rPr>
                <w:rFonts w:ascii="Arial" w:hAnsi="Arial" w:cs="Arial"/>
                <w:sz w:val="16"/>
                <w:szCs w:val="16"/>
              </w:rPr>
              <w:t>Nº de proyectos de I+D en colaboración (mínimo: 1 empresa y 1 agente de la RVCT</w:t>
            </w:r>
          </w:p>
          <w:p w:rsidR="005A4E1F" w:rsidRPr="006533B6" w:rsidRDefault="005A4E1F" w:rsidP="005A4E1F">
            <w:pPr>
              <w:pStyle w:val="Prrafodelista"/>
              <w:numPr>
                <w:ilvl w:val="0"/>
                <w:numId w:val="21"/>
              </w:numPr>
              <w:autoSpaceDE w:val="0"/>
              <w:autoSpaceDN w:val="0"/>
              <w:adjustRightInd w:val="0"/>
              <w:spacing w:before="120" w:after="120"/>
              <w:ind w:left="315" w:hanging="284"/>
              <w:rPr>
                <w:rFonts w:ascii="Arial" w:hAnsi="Arial" w:cs="Arial"/>
                <w:sz w:val="16"/>
                <w:szCs w:val="16"/>
              </w:rPr>
            </w:pPr>
            <w:r w:rsidRPr="006533B6">
              <w:rPr>
                <w:rFonts w:ascii="Arial" w:hAnsi="Arial" w:cs="Arial"/>
                <w:sz w:val="16"/>
                <w:szCs w:val="16"/>
              </w:rPr>
              <w:t>Nº de proyectos de I+D entre agentes de la RVCTI (mínimo 2 agentes)</w:t>
            </w:r>
          </w:p>
          <w:p w:rsidR="005A4E1F" w:rsidRPr="006533B6" w:rsidRDefault="005A4E1F" w:rsidP="005A4E1F">
            <w:pPr>
              <w:pStyle w:val="Prrafodelista"/>
              <w:numPr>
                <w:ilvl w:val="0"/>
                <w:numId w:val="21"/>
              </w:numPr>
              <w:autoSpaceDE w:val="0"/>
              <w:autoSpaceDN w:val="0"/>
              <w:adjustRightInd w:val="0"/>
              <w:spacing w:before="120" w:after="120"/>
              <w:ind w:left="315" w:hanging="284"/>
              <w:rPr>
                <w:rFonts w:ascii="Arial" w:hAnsi="Arial" w:cs="Arial"/>
                <w:sz w:val="16"/>
                <w:szCs w:val="16"/>
              </w:rPr>
            </w:pPr>
            <w:r w:rsidRPr="006533B6">
              <w:rPr>
                <w:rFonts w:ascii="Arial" w:hAnsi="Arial" w:cs="Arial"/>
                <w:sz w:val="16"/>
                <w:szCs w:val="16"/>
              </w:rPr>
              <w:t>Nº de empresas que por 1ª vez desarrollan proyectos de I+D en colaboración con agentes de la RVCTI</w:t>
            </w:r>
          </w:p>
          <w:p w:rsidR="005A4E1F" w:rsidRPr="006533B6" w:rsidRDefault="005A4E1F" w:rsidP="005A4E1F">
            <w:pPr>
              <w:pStyle w:val="Prrafodelista"/>
              <w:numPr>
                <w:ilvl w:val="0"/>
                <w:numId w:val="21"/>
              </w:numPr>
              <w:autoSpaceDE w:val="0"/>
              <w:autoSpaceDN w:val="0"/>
              <w:adjustRightInd w:val="0"/>
              <w:spacing w:before="120" w:after="120"/>
              <w:ind w:left="315" w:hanging="284"/>
              <w:rPr>
                <w:rFonts w:ascii="Arial" w:hAnsi="Arial" w:cs="Arial"/>
                <w:sz w:val="16"/>
                <w:szCs w:val="16"/>
              </w:rPr>
            </w:pPr>
            <w:r w:rsidRPr="006533B6">
              <w:rPr>
                <w:rFonts w:ascii="Arial" w:hAnsi="Arial" w:cs="Arial"/>
                <w:sz w:val="16"/>
                <w:szCs w:val="16"/>
              </w:rPr>
              <w:t>Inversión movilizada en los proyectos de I+D promovidos</w:t>
            </w:r>
          </w:p>
          <w:p w:rsidR="005A4E1F" w:rsidRPr="006533B6" w:rsidRDefault="005A4E1F" w:rsidP="00AD2B35">
            <w:pPr>
              <w:autoSpaceDE w:val="0"/>
              <w:autoSpaceDN w:val="0"/>
              <w:adjustRightInd w:val="0"/>
              <w:spacing w:before="120" w:after="120"/>
              <w:rPr>
                <w:rFonts w:ascii="Arial" w:hAnsi="Arial" w:cs="Arial"/>
                <w:sz w:val="16"/>
                <w:szCs w:val="16"/>
              </w:rPr>
            </w:pPr>
          </w:p>
        </w:tc>
      </w:tr>
      <w:tr w:rsidR="005A4E1F" w:rsidRPr="00EF3065" w:rsidTr="00AD2B35">
        <w:tc>
          <w:tcPr>
            <w:tcW w:w="3397" w:type="dxa"/>
          </w:tcPr>
          <w:p w:rsidR="005A4E1F" w:rsidRPr="006533B6" w:rsidRDefault="005A4E1F" w:rsidP="00AD2B35">
            <w:pPr>
              <w:autoSpaceDE w:val="0"/>
              <w:autoSpaceDN w:val="0"/>
              <w:adjustRightInd w:val="0"/>
              <w:spacing w:before="120" w:after="120"/>
              <w:rPr>
                <w:rFonts w:ascii="Arial" w:hAnsi="Arial" w:cs="Arial"/>
                <w:sz w:val="16"/>
                <w:szCs w:val="16"/>
              </w:rPr>
            </w:pPr>
            <w:r w:rsidRPr="006533B6">
              <w:rPr>
                <w:rFonts w:ascii="Arial" w:hAnsi="Arial" w:cs="Arial"/>
                <w:sz w:val="16"/>
                <w:szCs w:val="16"/>
              </w:rPr>
              <w:t xml:space="preserve">Difusión del conocimiento </w:t>
            </w:r>
          </w:p>
          <w:p w:rsidR="005A4E1F" w:rsidRPr="006533B6" w:rsidRDefault="005A4E1F" w:rsidP="00AD2B35">
            <w:pPr>
              <w:autoSpaceDE w:val="0"/>
              <w:autoSpaceDN w:val="0"/>
              <w:adjustRightInd w:val="0"/>
              <w:spacing w:before="120" w:after="120"/>
              <w:rPr>
                <w:rFonts w:ascii="Arial" w:hAnsi="Arial" w:cs="Arial"/>
                <w:sz w:val="16"/>
                <w:szCs w:val="16"/>
              </w:rPr>
            </w:pPr>
          </w:p>
        </w:tc>
        <w:tc>
          <w:tcPr>
            <w:tcW w:w="5103" w:type="dxa"/>
          </w:tcPr>
          <w:p w:rsidR="005A4E1F" w:rsidRPr="006533B6" w:rsidRDefault="005A4E1F" w:rsidP="005A4E1F">
            <w:pPr>
              <w:pStyle w:val="Prrafodelista"/>
              <w:numPr>
                <w:ilvl w:val="0"/>
                <w:numId w:val="21"/>
              </w:numPr>
              <w:autoSpaceDE w:val="0"/>
              <w:autoSpaceDN w:val="0"/>
              <w:adjustRightInd w:val="0"/>
              <w:spacing w:before="120" w:after="120"/>
              <w:ind w:left="315" w:hanging="284"/>
              <w:rPr>
                <w:rFonts w:ascii="Arial" w:hAnsi="Arial" w:cs="Arial"/>
                <w:sz w:val="16"/>
                <w:szCs w:val="16"/>
              </w:rPr>
            </w:pPr>
            <w:r w:rsidRPr="006533B6">
              <w:rPr>
                <w:rFonts w:ascii="Arial" w:hAnsi="Arial" w:cs="Arial"/>
                <w:sz w:val="16"/>
                <w:szCs w:val="16"/>
              </w:rPr>
              <w:t xml:space="preserve">Nº de empresas participantes en conferencias, seminarios, </w:t>
            </w:r>
            <w:proofErr w:type="spellStart"/>
            <w:r w:rsidRPr="006533B6">
              <w:rPr>
                <w:rFonts w:ascii="Arial" w:hAnsi="Arial" w:cs="Arial"/>
                <w:sz w:val="16"/>
                <w:szCs w:val="16"/>
              </w:rPr>
              <w:t>etc</w:t>
            </w:r>
            <w:proofErr w:type="spellEnd"/>
            <w:r w:rsidRPr="006533B6">
              <w:rPr>
                <w:rFonts w:ascii="Arial" w:hAnsi="Arial" w:cs="Arial"/>
                <w:sz w:val="16"/>
                <w:szCs w:val="16"/>
              </w:rPr>
              <w:t xml:space="preserve"> promovidos</w:t>
            </w:r>
          </w:p>
          <w:p w:rsidR="005A4E1F" w:rsidRPr="006533B6" w:rsidRDefault="005A4E1F" w:rsidP="00AD2B35">
            <w:pPr>
              <w:pStyle w:val="Prrafodelista"/>
              <w:autoSpaceDE w:val="0"/>
              <w:autoSpaceDN w:val="0"/>
              <w:adjustRightInd w:val="0"/>
              <w:spacing w:before="120" w:after="120"/>
              <w:ind w:left="315"/>
              <w:rPr>
                <w:rFonts w:ascii="Arial" w:hAnsi="Arial" w:cs="Arial"/>
                <w:sz w:val="16"/>
                <w:szCs w:val="16"/>
              </w:rPr>
            </w:pPr>
          </w:p>
        </w:tc>
      </w:tr>
    </w:tbl>
    <w:p w:rsidR="005A4E1F" w:rsidRPr="00EF3065" w:rsidRDefault="005A4E1F" w:rsidP="005A4E1F">
      <w:pPr>
        <w:autoSpaceDE w:val="0"/>
        <w:autoSpaceDN w:val="0"/>
        <w:adjustRightInd w:val="0"/>
        <w:spacing w:before="120" w:after="120"/>
        <w:rPr>
          <w:rFonts w:ascii="Arial" w:hAnsi="Arial" w:cs="Arial"/>
        </w:rPr>
      </w:pPr>
    </w:p>
    <w:p w:rsidR="005A4E1F" w:rsidRPr="005A4E1F" w:rsidRDefault="005A4E1F" w:rsidP="00196CF3">
      <w:pPr>
        <w:widowControl w:val="0"/>
        <w:spacing w:before="120" w:after="120"/>
        <w:rPr>
          <w:rFonts w:ascii="Arial" w:hAnsi="Arial" w:cs="Arial"/>
          <w:sz w:val="22"/>
          <w:szCs w:val="22"/>
        </w:rPr>
      </w:pPr>
    </w:p>
    <w:sectPr w:rsidR="005A4E1F" w:rsidRPr="005A4E1F">
      <w:headerReference w:type="default" r:id="rId8"/>
      <w:footerReference w:type="even"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35" w:rsidRDefault="00AD2B35">
      <w:r>
        <w:separator/>
      </w:r>
    </w:p>
  </w:endnote>
  <w:endnote w:type="continuationSeparator" w:id="0">
    <w:p w:rsidR="00AD2B35" w:rsidRDefault="00AD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35" w:rsidRDefault="00AD2B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B35" w:rsidRDefault="00AD2B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35" w:rsidRPr="004E3467" w:rsidRDefault="00AD2B35">
    <w:pPr>
      <w:pStyle w:val="Piedepgina"/>
      <w:framePr w:wrap="around" w:vAnchor="text" w:hAnchor="margin" w:xAlign="right" w:y="1"/>
      <w:rPr>
        <w:rStyle w:val="Nmerodepgina"/>
        <w:rFonts w:ascii="Arial" w:hAnsi="Arial" w:cs="Arial"/>
        <w:sz w:val="20"/>
      </w:rPr>
    </w:pPr>
    <w:r w:rsidRPr="004E3467">
      <w:rPr>
        <w:rStyle w:val="Nmerodepgina"/>
        <w:rFonts w:ascii="Arial" w:hAnsi="Arial" w:cs="Arial"/>
        <w:sz w:val="20"/>
      </w:rPr>
      <w:fldChar w:fldCharType="begin"/>
    </w:r>
    <w:r w:rsidRPr="004E3467">
      <w:rPr>
        <w:rStyle w:val="Nmerodepgina"/>
        <w:rFonts w:ascii="Arial" w:hAnsi="Arial" w:cs="Arial"/>
        <w:sz w:val="20"/>
      </w:rPr>
      <w:instrText xml:space="preserve">PAGE  </w:instrText>
    </w:r>
    <w:r w:rsidRPr="004E3467">
      <w:rPr>
        <w:rStyle w:val="Nmerodepgina"/>
        <w:rFonts w:ascii="Arial" w:hAnsi="Arial" w:cs="Arial"/>
        <w:sz w:val="20"/>
      </w:rPr>
      <w:fldChar w:fldCharType="separate"/>
    </w:r>
    <w:r w:rsidR="00C87662">
      <w:rPr>
        <w:rStyle w:val="Nmerodepgina"/>
        <w:rFonts w:ascii="Arial" w:hAnsi="Arial" w:cs="Arial"/>
        <w:noProof/>
        <w:sz w:val="20"/>
      </w:rPr>
      <w:t>2</w:t>
    </w:r>
    <w:r w:rsidRPr="004E3467">
      <w:rPr>
        <w:rStyle w:val="Nmerodepgina"/>
        <w:rFonts w:ascii="Arial" w:hAnsi="Arial" w:cs="Arial"/>
        <w:sz w:val="20"/>
      </w:rPr>
      <w:fldChar w:fldCharType="end"/>
    </w:r>
  </w:p>
  <w:p w:rsidR="00AD2B35" w:rsidRPr="004E3467" w:rsidRDefault="00AD2B35">
    <w:pPr>
      <w:pStyle w:val="Piedepgina"/>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35" w:rsidRDefault="00AD2B35">
    <w:pPr>
      <w:pStyle w:val="Piedepgina"/>
      <w:tabs>
        <w:tab w:val="clear" w:pos="9071"/>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35" w:rsidRDefault="00AD2B35">
      <w:r>
        <w:separator/>
      </w:r>
    </w:p>
  </w:footnote>
  <w:footnote w:type="continuationSeparator" w:id="0">
    <w:p w:rsidR="00AD2B35" w:rsidRDefault="00AD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35" w:rsidRDefault="00AD2B35">
    <w:pPr>
      <w:pStyle w:val="Encabezado"/>
      <w:jc w:val="center"/>
    </w:pPr>
    <w:r>
      <w:rPr>
        <w:noProof/>
      </w:rPr>
      <w:object w:dxaOrig="11549" w:dyaOrig="1410" w14:anchorId="7100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75pt;height:24.2pt" o:preferrelative="f" fillcolor="window">
          <v:imagedata r:id="rId1" o:title=""/>
        </v:shape>
        <o:OLEObject Type="Embed" ProgID="MSPhotoEd.3" ShapeID="_x0000_i1025" DrawAspect="Content" ObjectID="_1667631202" r:id="rId2"/>
      </w:object>
    </w:r>
  </w:p>
  <w:p w:rsidR="00AD2B35" w:rsidRDefault="00AD2B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35" w:rsidRDefault="00AD2B35">
    <w:pPr>
      <w:pStyle w:val="Encabezado"/>
      <w:tabs>
        <w:tab w:val="right" w:pos="9923"/>
      </w:tabs>
      <w:ind w:right="-142"/>
      <w:jc w:val="center"/>
      <w:rPr>
        <w:rFonts w:ascii="Arial" w:hAnsi="Arial"/>
        <w:sz w:val="16"/>
      </w:rPr>
    </w:pPr>
    <w:r>
      <w:rPr>
        <w:rFonts w:ascii="Arial" w:hAnsi="Arial"/>
        <w:noProof/>
        <w:sz w:val="16"/>
      </w:rPr>
      <w:object w:dxaOrig="18028" w:dyaOrig="2235" w14:anchorId="70B1A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5pt;height:37.05pt" fillcolor="window">
          <v:imagedata r:id="rId1" o:title=""/>
        </v:shape>
        <o:OLEObject Type="Embed" ProgID="MSPhotoEd.3" ShapeID="_x0000_i1026" DrawAspect="Content" ObjectID="_1667631203" r:id="rId2"/>
      </w:object>
    </w:r>
  </w:p>
  <w:p w:rsidR="00AD2B35" w:rsidRDefault="00AD2B35">
    <w:pPr>
      <w:pStyle w:val="Encabezado"/>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8240" behindDoc="0" locked="0" layoutInCell="0" allowOverlap="1" wp14:anchorId="1AE4C677" wp14:editId="559E731C">
              <wp:simplePos x="0" y="0"/>
              <wp:positionH relativeFrom="page">
                <wp:posOffset>4089400</wp:posOffset>
              </wp:positionH>
              <wp:positionV relativeFrom="page">
                <wp:posOffset>933450</wp:posOffset>
              </wp:positionV>
              <wp:extent cx="1857375"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B35" w:rsidRDefault="00AD2B35" w:rsidP="00E71CC7">
                          <w:pPr>
                            <w:pStyle w:val="Nivel1"/>
                          </w:pPr>
                          <w:r>
                            <w:t>DEPARTAMENTO DE DESARROLLO</w:t>
                          </w:r>
                        </w:p>
                        <w:p w:rsidR="00AD2B35" w:rsidRDefault="00AD2B35" w:rsidP="00E71CC7">
                          <w:pPr>
                            <w:pStyle w:val="Nivel1"/>
                          </w:pPr>
                          <w:r>
                            <w:t>ECONÓMICO, SOSTENIBILIDAD</w:t>
                          </w:r>
                        </w:p>
                        <w:p w:rsidR="00AD2B35" w:rsidRDefault="00AD2B35" w:rsidP="00E71CC7">
                          <w:pPr>
                            <w:pStyle w:val="Nivel1"/>
                          </w:pPr>
                          <w:r>
                            <w:t>Y MEDIO AMBIENTE</w:t>
                          </w:r>
                        </w:p>
                        <w:p w:rsidR="00AD2B35" w:rsidRDefault="00AD2B35" w:rsidP="00A40BD2">
                          <w:pPr>
                            <w:pStyle w:val="Nive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4C677" id="_x0000_t202" coordsize="21600,21600" o:spt="202" path="m,l,21600r21600,l21600,xe">
              <v:stroke joinstyle="miter"/>
              <v:path gradientshapeok="t" o:connecttype="rect"/>
            </v:shapetype>
            <v:shape id="Text Box 2" o:spid="_x0000_s1026" type="#_x0000_t202" style="position:absolute;left:0;text-align:left;margin-left:322pt;margin-top:73.5pt;width:146.2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mv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RsI0DBx1Ps2OtwelzXsme2QX&#10;OVbAvEOnu3ttbDY0O7rYYEKWvOsc+514dgCO0wnEhqvWZrNwZP5Mg3SVrBLikWi28khQFN5tuSTe&#10;rAzncfGuWC6L8JeNG5Ks5XXNhA1zFFZI/oy4g8QnSZykpWXHawtnU9Jqs152Cu0oCLt0n+s5WM5u&#10;/vM0XBOglhclhREJ7qLUK2fJ3CMlib10HiReEKZ36SwgKSnK5yXdc8H+vSQ05jiNo3gS0znpF7UF&#10;7ntdG816bmB0dLzPcXJyopmV4ErUjlpDeTetL1ph0z+3Aug+Eu0EazU6qdXs13tAsSpey/oJpKsk&#10;KAv0CfMOFq1UPzAaYXbkWH/fUsUw6j4IkH8aEmKHjduQeB7BRl1a1pcWKiqAyrHBaFouzTSgtoPi&#10;mxYiTQ9OyFt4Mg13aj5ndXhoMB9cUYdZZgfQ5d55nSfu4jcAAAD//wMAUEsDBBQABgAIAAAAIQDk&#10;eyEN4AAAAAsBAAAPAAAAZHJzL2Rvd25yZXYueG1sTI/NTsMwEITvSLyDtUjcqN02TWkap0IgriD6&#10;g9SbG2+TiHgdxW4T3p7lBLcdzWj2m3wzulZcsQ+NJw3TiQKBVHrbUKVhv3t9eAQRoiFrWk+o4RsD&#10;bIrbm9xk1g/0gddtrASXUMiMhjrGLpMylDU6Eya+Q2Lv7HtnIsu+krY3A5e7Vs6USqUzDfGH2nT4&#10;XGP5tb04DYe38/EzUe/Vi1t0gx+VJLeSWt/fjU9rEBHH+BeGX3xGh4KZTv5CNohWQ5okvCWykSz5&#10;4MRqni5AnDTMpnMFssjl/w3FDwAAAP//AwBQSwECLQAUAAYACAAAACEAtoM4kv4AAADhAQAAEwAA&#10;AAAAAAAAAAAAAAAAAAAAW0NvbnRlbnRfVHlwZXNdLnhtbFBLAQItABQABgAIAAAAIQA4/SH/1gAA&#10;AJQBAAALAAAAAAAAAAAAAAAAAC8BAABfcmVscy8ucmVsc1BLAQItABQABgAIAAAAIQATlbmvtgIA&#10;ALkFAAAOAAAAAAAAAAAAAAAAAC4CAABkcnMvZTJvRG9jLnhtbFBLAQItABQABgAIAAAAIQDkeyEN&#10;4AAAAAsBAAAPAAAAAAAAAAAAAAAAABAFAABkcnMvZG93bnJldi54bWxQSwUGAAAAAAQABADzAAAA&#10;HQYAAAAA&#10;" o:allowincell="f" filled="f" stroked="f">
              <v:textbox>
                <w:txbxContent>
                  <w:p w:rsidR="00AD2B35" w:rsidRDefault="00AD2B35" w:rsidP="00E71CC7">
                    <w:pPr>
                      <w:pStyle w:val="Nivel1"/>
                    </w:pPr>
                    <w:r>
                      <w:t>DEPARTAMENTO DE DESARROLLO</w:t>
                    </w:r>
                  </w:p>
                  <w:p w:rsidR="00AD2B35" w:rsidRDefault="00AD2B35" w:rsidP="00E71CC7">
                    <w:pPr>
                      <w:pStyle w:val="Nivel1"/>
                    </w:pPr>
                    <w:r>
                      <w:t>ECONÓMICO, SOSTENIBILIDAD</w:t>
                    </w:r>
                  </w:p>
                  <w:p w:rsidR="00AD2B35" w:rsidRDefault="00AD2B35" w:rsidP="00E71CC7">
                    <w:pPr>
                      <w:pStyle w:val="Nivel1"/>
                    </w:pPr>
                    <w:r>
                      <w:t>Y MEDIO AMBIENTE</w:t>
                    </w:r>
                  </w:p>
                  <w:p w:rsidR="00AD2B35" w:rsidRDefault="00AD2B35" w:rsidP="00A40BD2">
                    <w:pPr>
                      <w:pStyle w:val="Nivel1"/>
                    </w:pP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0" allowOverlap="1" wp14:anchorId="50C2B2C3" wp14:editId="5850B39D">
              <wp:simplePos x="0" y="0"/>
              <wp:positionH relativeFrom="page">
                <wp:posOffset>1981200</wp:posOffset>
              </wp:positionH>
              <wp:positionV relativeFrom="page">
                <wp:posOffset>933450</wp:posOffset>
              </wp:positionV>
              <wp:extent cx="1768475"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B35" w:rsidRDefault="00AD2B35" w:rsidP="00E71CC7">
                          <w:pPr>
                            <w:pStyle w:val="Nivel1"/>
                          </w:pPr>
                          <w:r>
                            <w:t>EKONOMIAREN GARAPEN,</w:t>
                          </w:r>
                        </w:p>
                        <w:p w:rsidR="00AD2B35" w:rsidRDefault="00AD2B35" w:rsidP="00E71CC7">
                          <w:pPr>
                            <w:pStyle w:val="Nivel1"/>
                          </w:pPr>
                          <w:r>
                            <w:t xml:space="preserve">JASANGARRITASUN </w:t>
                          </w:r>
                        </w:p>
                        <w:p w:rsidR="00AD2B35" w:rsidRDefault="00AD2B35" w:rsidP="00E71CC7">
                          <w:pPr>
                            <w:pStyle w:val="Nivel1"/>
                          </w:pPr>
                          <w:r>
                            <w:t>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B2C3" id="Text Box 1" o:spid="_x0000_s1027" type="#_x0000_t202" style="position:absolute;left:0;text-align:left;margin-left:156pt;margin-top:73.5pt;width:139.2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aTtAIAAMAFAAAOAAAAZHJzL2Uyb0RvYy54bWysVG1vmzAQ/j5p/8HydwJkTgKopGpCmCZ1&#10;L1K7H+CACdbAZrYT6Kr9951NkqatJk3b+IBs3/m5e+4e39X10DbowJTmUqQ4nAQYMVHIkotdir/e&#10;516EkTZUlLSRgqX4gWl8vXz75qrvEjaVtWxKphCACJ30XYprY7rE93VRs5bqieyYAGMlVUsNbNXO&#10;LxXtAb1t/GkQzP1eqrJTsmBaw2k2GvHS4VcVK8znqtLMoCbFkJtxf+X+W/v3l1c02Sna1bw4pkH/&#10;IouWcgFBz1AZNRTtFX8F1fJCSS0rMylk68uq4gVzHIBNGLxgc1fTjjkuUBzdncuk/x9s8enwRSFe&#10;Qu8wErSFFt2zwaCVHFBoq9N3OgGnuw7czADH1tMy1d2tLL5pJOS6pmLHbpSSfc1oCdm5m/7F1RFH&#10;W5Bt/1GWEIbujXRAQ6VaCwjFQIAOXXo4d8amUtiQi3lEFjOMCrCR2QJab5PzaXK63Slt3jPZIrtI&#10;sYLOO3R6uNVmdD252GBC5rxpXPcb8ewAMMcTiA1Xrc1m4Zr5GAfxJtpExCPT+cYjQZZ5N/maePM8&#10;XMyyd9l6nYU/bdyQJDUvSyZsmJOwQvJnjTtKfJTEWVpaNry0cDYlrXbbdaPQgYKwc/cdC3Lh5j9P&#10;w9ULuLygFE5JsJrGXj6PFh7JycyLF0HkBWG8iucBiUmWP6d0ywX7d0qoT3E8m85GMf2WW+C+19xo&#10;0nIDo6PhbYqjsxNNrAQ3onStNZQ34/qiFDb9p1JAu0+NdoK1Gh3VaobtcHwZAGbFvJXlAyhYSRAY&#10;yBTGHixqqX5g1MMISbH+vqeKYdR8EPAK4pAQO3PcxokWI3Vp2V5aqCgAKsUGo3G5NuOc2neK72qI&#10;NL47IW/g5VTcifopK2BkNzAmHLfjSLNz6HLvvJ4G7/IXAAAA//8DAFBLAwQUAAYACAAAACEAsc34&#10;f98AAAALAQAADwAAAGRycy9kb3ducmV2LnhtbEyPzU7DMBCE70i8g7WVuFE7oQGSxqkQiCuI8iNx&#10;c+NtEhGvo9htwtt3e4LbjmY0+025mV0vjjiGzpOGZKlAINXedtRo+Hh/vr4HEaIha3pPqOEXA2yq&#10;y4vSFNZP9IbHbWwEl1AojIY2xqGQMtQtOhOWfkBib+9HZyLLsZF2NBOXu16mSt1KZzriD60Z8LHF&#10;+md7cBo+X/bfXyv12jy5bJj8rCS5XGp9tZgf1iAizvEvDGd8RoeKmXb+QDaIXsNNkvKWyMbqjg9O&#10;ZLnKQOw0pEmuQFal/L+hOgEAAP//AwBQSwECLQAUAAYACAAAACEAtoM4kv4AAADhAQAAEwAAAAAA&#10;AAAAAAAAAAAAAAAAW0NvbnRlbnRfVHlwZXNdLnhtbFBLAQItABQABgAIAAAAIQA4/SH/1gAAAJQB&#10;AAALAAAAAAAAAAAAAAAAAC8BAABfcmVscy8ucmVsc1BLAQItABQABgAIAAAAIQAivoaTtAIAAMAF&#10;AAAOAAAAAAAAAAAAAAAAAC4CAABkcnMvZTJvRG9jLnhtbFBLAQItABQABgAIAAAAIQCxzfh/3wAA&#10;AAsBAAAPAAAAAAAAAAAAAAAAAA4FAABkcnMvZG93bnJldi54bWxQSwUGAAAAAAQABADzAAAAGgYA&#10;AAAA&#10;" o:allowincell="f" filled="f" stroked="f">
              <v:textbox>
                <w:txbxContent>
                  <w:p w:rsidR="00AD2B35" w:rsidRDefault="00AD2B35" w:rsidP="00E71CC7">
                    <w:pPr>
                      <w:pStyle w:val="Nivel1"/>
                    </w:pPr>
                    <w:r>
                      <w:t>EKONOMIAREN GARAPEN,</w:t>
                    </w:r>
                  </w:p>
                  <w:p w:rsidR="00AD2B35" w:rsidRDefault="00AD2B35" w:rsidP="00E71CC7">
                    <w:pPr>
                      <w:pStyle w:val="Nivel1"/>
                    </w:pPr>
                    <w:r>
                      <w:t xml:space="preserve">JASANGARRITASUN </w:t>
                    </w:r>
                  </w:p>
                  <w:p w:rsidR="00AD2B35" w:rsidRDefault="00AD2B35" w:rsidP="00E71CC7">
                    <w:pPr>
                      <w:pStyle w:val="Nivel1"/>
                    </w:pPr>
                    <w:r>
                      <w:t>ETA INGURUMEN SAILA</w:t>
                    </w:r>
                  </w:p>
                </w:txbxContent>
              </v:textbox>
              <w10:wrap type="square" anchorx="page" anchory="page"/>
            </v:shape>
          </w:pict>
        </mc:Fallback>
      </mc:AlternateContent>
    </w:r>
  </w:p>
  <w:p w:rsidR="00AD2B35" w:rsidRDefault="00AD2B35">
    <w:pPr>
      <w:pStyle w:val="Encabezado"/>
      <w:tabs>
        <w:tab w:val="right" w:pos="9923"/>
      </w:tabs>
      <w:ind w:right="-142"/>
      <w:jc w:val="center"/>
      <w:rPr>
        <w:rFonts w:ascii="Arial" w:hAnsi="Arial"/>
        <w:sz w:val="16"/>
      </w:rPr>
    </w:pPr>
  </w:p>
  <w:p w:rsidR="00AD2B35" w:rsidRDefault="00AD2B35">
    <w:pPr>
      <w:pStyle w:val="Encabezado"/>
      <w:tabs>
        <w:tab w:val="right" w:pos="9923"/>
      </w:tabs>
      <w:ind w:right="-142"/>
      <w:jc w:val="center"/>
      <w:rPr>
        <w:rFonts w:ascii="Arial" w:hAnsi="Arial"/>
        <w:sz w:val="16"/>
      </w:rPr>
    </w:pPr>
  </w:p>
  <w:p w:rsidR="00AD2B35" w:rsidRDefault="00AD2B35">
    <w:pPr>
      <w:pStyle w:val="Encabezado"/>
      <w:tabs>
        <w:tab w:val="right" w:pos="9923"/>
      </w:tabs>
      <w:ind w:right="-142"/>
      <w:jc w:val="center"/>
      <w:rPr>
        <w:rFonts w:ascii="Arial" w:hAnsi="Arial"/>
        <w:sz w:val="16"/>
      </w:rPr>
    </w:pPr>
  </w:p>
  <w:p w:rsidR="00AD2B35" w:rsidRDefault="00AD2B35" w:rsidP="00C97B7D">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A4A"/>
    <w:multiLevelType w:val="hybridMultilevel"/>
    <w:tmpl w:val="7786EC36"/>
    <w:lvl w:ilvl="0" w:tplc="3ED4A0DA">
      <w:start w:val="1"/>
      <w:numFmt w:val="lowerLetter"/>
      <w:lvlText w:val="%1)"/>
      <w:lvlJc w:val="left"/>
      <w:pPr>
        <w:ind w:left="644" w:hanging="360"/>
      </w:pPr>
      <w:rPr>
        <w:rFonts w:hint="default"/>
      </w:rPr>
    </w:lvl>
    <w:lvl w:ilvl="1" w:tplc="042D0019" w:tentative="1">
      <w:start w:val="1"/>
      <w:numFmt w:val="lowerLetter"/>
      <w:lvlText w:val="%2."/>
      <w:lvlJc w:val="left"/>
      <w:pPr>
        <w:ind w:left="1364" w:hanging="360"/>
      </w:pPr>
    </w:lvl>
    <w:lvl w:ilvl="2" w:tplc="042D001B" w:tentative="1">
      <w:start w:val="1"/>
      <w:numFmt w:val="lowerRoman"/>
      <w:lvlText w:val="%3."/>
      <w:lvlJc w:val="right"/>
      <w:pPr>
        <w:ind w:left="2084" w:hanging="180"/>
      </w:pPr>
    </w:lvl>
    <w:lvl w:ilvl="3" w:tplc="042D000F" w:tentative="1">
      <w:start w:val="1"/>
      <w:numFmt w:val="decimal"/>
      <w:lvlText w:val="%4."/>
      <w:lvlJc w:val="left"/>
      <w:pPr>
        <w:ind w:left="2804" w:hanging="360"/>
      </w:pPr>
    </w:lvl>
    <w:lvl w:ilvl="4" w:tplc="042D0019" w:tentative="1">
      <w:start w:val="1"/>
      <w:numFmt w:val="lowerLetter"/>
      <w:lvlText w:val="%5."/>
      <w:lvlJc w:val="left"/>
      <w:pPr>
        <w:ind w:left="3524" w:hanging="360"/>
      </w:pPr>
    </w:lvl>
    <w:lvl w:ilvl="5" w:tplc="042D001B" w:tentative="1">
      <w:start w:val="1"/>
      <w:numFmt w:val="lowerRoman"/>
      <w:lvlText w:val="%6."/>
      <w:lvlJc w:val="right"/>
      <w:pPr>
        <w:ind w:left="4244" w:hanging="180"/>
      </w:pPr>
    </w:lvl>
    <w:lvl w:ilvl="6" w:tplc="042D000F" w:tentative="1">
      <w:start w:val="1"/>
      <w:numFmt w:val="decimal"/>
      <w:lvlText w:val="%7."/>
      <w:lvlJc w:val="left"/>
      <w:pPr>
        <w:ind w:left="4964" w:hanging="360"/>
      </w:pPr>
    </w:lvl>
    <w:lvl w:ilvl="7" w:tplc="042D0019" w:tentative="1">
      <w:start w:val="1"/>
      <w:numFmt w:val="lowerLetter"/>
      <w:lvlText w:val="%8."/>
      <w:lvlJc w:val="left"/>
      <w:pPr>
        <w:ind w:left="5684" w:hanging="360"/>
      </w:pPr>
    </w:lvl>
    <w:lvl w:ilvl="8" w:tplc="042D001B" w:tentative="1">
      <w:start w:val="1"/>
      <w:numFmt w:val="lowerRoman"/>
      <w:lvlText w:val="%9."/>
      <w:lvlJc w:val="right"/>
      <w:pPr>
        <w:ind w:left="6404" w:hanging="180"/>
      </w:pPr>
    </w:lvl>
  </w:abstractNum>
  <w:abstractNum w:abstractNumId="1" w15:restartNumberingAfterBreak="0">
    <w:nsid w:val="0B9223A9"/>
    <w:multiLevelType w:val="hybridMultilevel"/>
    <w:tmpl w:val="6A387A16"/>
    <w:lvl w:ilvl="0" w:tplc="3EBC1CE0">
      <w:start w:val="1"/>
      <w:numFmt w:val="bullet"/>
      <w:lvlText w:val="•"/>
      <w:lvlJc w:val="left"/>
      <w:pPr>
        <w:tabs>
          <w:tab w:val="num" w:pos="720"/>
        </w:tabs>
        <w:ind w:left="720" w:hanging="360"/>
      </w:pPr>
      <w:rPr>
        <w:rFonts w:ascii="Arial" w:hAnsi="Arial" w:hint="default"/>
      </w:rPr>
    </w:lvl>
    <w:lvl w:ilvl="1" w:tplc="17A2EE1C" w:tentative="1">
      <w:start w:val="1"/>
      <w:numFmt w:val="bullet"/>
      <w:lvlText w:val="•"/>
      <w:lvlJc w:val="left"/>
      <w:pPr>
        <w:tabs>
          <w:tab w:val="num" w:pos="1440"/>
        </w:tabs>
        <w:ind w:left="1440" w:hanging="360"/>
      </w:pPr>
      <w:rPr>
        <w:rFonts w:ascii="Arial" w:hAnsi="Arial" w:hint="default"/>
      </w:rPr>
    </w:lvl>
    <w:lvl w:ilvl="2" w:tplc="6AE444E2" w:tentative="1">
      <w:start w:val="1"/>
      <w:numFmt w:val="bullet"/>
      <w:lvlText w:val="•"/>
      <w:lvlJc w:val="left"/>
      <w:pPr>
        <w:tabs>
          <w:tab w:val="num" w:pos="2160"/>
        </w:tabs>
        <w:ind w:left="2160" w:hanging="360"/>
      </w:pPr>
      <w:rPr>
        <w:rFonts w:ascii="Arial" w:hAnsi="Arial" w:hint="default"/>
      </w:rPr>
    </w:lvl>
    <w:lvl w:ilvl="3" w:tplc="F5D0DA24" w:tentative="1">
      <w:start w:val="1"/>
      <w:numFmt w:val="bullet"/>
      <w:lvlText w:val="•"/>
      <w:lvlJc w:val="left"/>
      <w:pPr>
        <w:tabs>
          <w:tab w:val="num" w:pos="2880"/>
        </w:tabs>
        <w:ind w:left="2880" w:hanging="360"/>
      </w:pPr>
      <w:rPr>
        <w:rFonts w:ascii="Arial" w:hAnsi="Arial" w:hint="default"/>
      </w:rPr>
    </w:lvl>
    <w:lvl w:ilvl="4" w:tplc="4EC8E894" w:tentative="1">
      <w:start w:val="1"/>
      <w:numFmt w:val="bullet"/>
      <w:lvlText w:val="•"/>
      <w:lvlJc w:val="left"/>
      <w:pPr>
        <w:tabs>
          <w:tab w:val="num" w:pos="3600"/>
        </w:tabs>
        <w:ind w:left="3600" w:hanging="360"/>
      </w:pPr>
      <w:rPr>
        <w:rFonts w:ascii="Arial" w:hAnsi="Arial" w:hint="default"/>
      </w:rPr>
    </w:lvl>
    <w:lvl w:ilvl="5" w:tplc="252C92D8" w:tentative="1">
      <w:start w:val="1"/>
      <w:numFmt w:val="bullet"/>
      <w:lvlText w:val="•"/>
      <w:lvlJc w:val="left"/>
      <w:pPr>
        <w:tabs>
          <w:tab w:val="num" w:pos="4320"/>
        </w:tabs>
        <w:ind w:left="4320" w:hanging="360"/>
      </w:pPr>
      <w:rPr>
        <w:rFonts w:ascii="Arial" w:hAnsi="Arial" w:hint="default"/>
      </w:rPr>
    </w:lvl>
    <w:lvl w:ilvl="6" w:tplc="F0FC9236" w:tentative="1">
      <w:start w:val="1"/>
      <w:numFmt w:val="bullet"/>
      <w:lvlText w:val="•"/>
      <w:lvlJc w:val="left"/>
      <w:pPr>
        <w:tabs>
          <w:tab w:val="num" w:pos="5040"/>
        </w:tabs>
        <w:ind w:left="5040" w:hanging="360"/>
      </w:pPr>
      <w:rPr>
        <w:rFonts w:ascii="Arial" w:hAnsi="Arial" w:hint="default"/>
      </w:rPr>
    </w:lvl>
    <w:lvl w:ilvl="7" w:tplc="C02024EE" w:tentative="1">
      <w:start w:val="1"/>
      <w:numFmt w:val="bullet"/>
      <w:lvlText w:val="•"/>
      <w:lvlJc w:val="left"/>
      <w:pPr>
        <w:tabs>
          <w:tab w:val="num" w:pos="5760"/>
        </w:tabs>
        <w:ind w:left="5760" w:hanging="360"/>
      </w:pPr>
      <w:rPr>
        <w:rFonts w:ascii="Arial" w:hAnsi="Arial" w:hint="default"/>
      </w:rPr>
    </w:lvl>
    <w:lvl w:ilvl="8" w:tplc="158889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4139A"/>
    <w:multiLevelType w:val="hybridMultilevel"/>
    <w:tmpl w:val="C8863244"/>
    <w:lvl w:ilvl="0" w:tplc="109EF6E8">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15:restartNumberingAfterBreak="0">
    <w:nsid w:val="11EB1DE8"/>
    <w:multiLevelType w:val="hybridMultilevel"/>
    <w:tmpl w:val="FCEEC896"/>
    <w:lvl w:ilvl="0" w:tplc="9FCCFF3C">
      <w:start w:val="1"/>
      <w:numFmt w:val="bullet"/>
      <w:lvlText w:val="•"/>
      <w:lvlJc w:val="left"/>
      <w:pPr>
        <w:tabs>
          <w:tab w:val="num" w:pos="720"/>
        </w:tabs>
        <w:ind w:left="720" w:hanging="360"/>
      </w:pPr>
      <w:rPr>
        <w:rFonts w:ascii="Arial" w:hAnsi="Arial" w:hint="default"/>
      </w:rPr>
    </w:lvl>
    <w:lvl w:ilvl="1" w:tplc="5F9092FE" w:tentative="1">
      <w:start w:val="1"/>
      <w:numFmt w:val="bullet"/>
      <w:lvlText w:val="•"/>
      <w:lvlJc w:val="left"/>
      <w:pPr>
        <w:tabs>
          <w:tab w:val="num" w:pos="1440"/>
        </w:tabs>
        <w:ind w:left="1440" w:hanging="360"/>
      </w:pPr>
      <w:rPr>
        <w:rFonts w:ascii="Arial" w:hAnsi="Arial" w:hint="default"/>
      </w:rPr>
    </w:lvl>
    <w:lvl w:ilvl="2" w:tplc="C084146E" w:tentative="1">
      <w:start w:val="1"/>
      <w:numFmt w:val="bullet"/>
      <w:lvlText w:val="•"/>
      <w:lvlJc w:val="left"/>
      <w:pPr>
        <w:tabs>
          <w:tab w:val="num" w:pos="2160"/>
        </w:tabs>
        <w:ind w:left="2160" w:hanging="360"/>
      </w:pPr>
      <w:rPr>
        <w:rFonts w:ascii="Arial" w:hAnsi="Arial" w:hint="default"/>
      </w:rPr>
    </w:lvl>
    <w:lvl w:ilvl="3" w:tplc="FE581182" w:tentative="1">
      <w:start w:val="1"/>
      <w:numFmt w:val="bullet"/>
      <w:lvlText w:val="•"/>
      <w:lvlJc w:val="left"/>
      <w:pPr>
        <w:tabs>
          <w:tab w:val="num" w:pos="2880"/>
        </w:tabs>
        <w:ind w:left="2880" w:hanging="360"/>
      </w:pPr>
      <w:rPr>
        <w:rFonts w:ascii="Arial" w:hAnsi="Arial" w:hint="default"/>
      </w:rPr>
    </w:lvl>
    <w:lvl w:ilvl="4" w:tplc="23700160" w:tentative="1">
      <w:start w:val="1"/>
      <w:numFmt w:val="bullet"/>
      <w:lvlText w:val="•"/>
      <w:lvlJc w:val="left"/>
      <w:pPr>
        <w:tabs>
          <w:tab w:val="num" w:pos="3600"/>
        </w:tabs>
        <w:ind w:left="3600" w:hanging="360"/>
      </w:pPr>
      <w:rPr>
        <w:rFonts w:ascii="Arial" w:hAnsi="Arial" w:hint="default"/>
      </w:rPr>
    </w:lvl>
    <w:lvl w:ilvl="5" w:tplc="1CF0AE2E" w:tentative="1">
      <w:start w:val="1"/>
      <w:numFmt w:val="bullet"/>
      <w:lvlText w:val="•"/>
      <w:lvlJc w:val="left"/>
      <w:pPr>
        <w:tabs>
          <w:tab w:val="num" w:pos="4320"/>
        </w:tabs>
        <w:ind w:left="4320" w:hanging="360"/>
      </w:pPr>
      <w:rPr>
        <w:rFonts w:ascii="Arial" w:hAnsi="Arial" w:hint="default"/>
      </w:rPr>
    </w:lvl>
    <w:lvl w:ilvl="6" w:tplc="D0805422" w:tentative="1">
      <w:start w:val="1"/>
      <w:numFmt w:val="bullet"/>
      <w:lvlText w:val="•"/>
      <w:lvlJc w:val="left"/>
      <w:pPr>
        <w:tabs>
          <w:tab w:val="num" w:pos="5040"/>
        </w:tabs>
        <w:ind w:left="5040" w:hanging="360"/>
      </w:pPr>
      <w:rPr>
        <w:rFonts w:ascii="Arial" w:hAnsi="Arial" w:hint="default"/>
      </w:rPr>
    </w:lvl>
    <w:lvl w:ilvl="7" w:tplc="EDFCA43A" w:tentative="1">
      <w:start w:val="1"/>
      <w:numFmt w:val="bullet"/>
      <w:lvlText w:val="•"/>
      <w:lvlJc w:val="left"/>
      <w:pPr>
        <w:tabs>
          <w:tab w:val="num" w:pos="5760"/>
        </w:tabs>
        <w:ind w:left="5760" w:hanging="360"/>
      </w:pPr>
      <w:rPr>
        <w:rFonts w:ascii="Arial" w:hAnsi="Arial" w:hint="default"/>
      </w:rPr>
    </w:lvl>
    <w:lvl w:ilvl="8" w:tplc="E8E894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623F9"/>
    <w:multiLevelType w:val="hybridMultilevel"/>
    <w:tmpl w:val="632C167E"/>
    <w:lvl w:ilvl="0" w:tplc="5DF4EF42">
      <w:start w:val="1"/>
      <w:numFmt w:val="bullet"/>
      <w:lvlText w:val="•"/>
      <w:lvlJc w:val="left"/>
      <w:pPr>
        <w:tabs>
          <w:tab w:val="num" w:pos="720"/>
        </w:tabs>
        <w:ind w:left="720" w:hanging="360"/>
      </w:pPr>
      <w:rPr>
        <w:rFonts w:ascii="Arial" w:hAnsi="Arial" w:hint="default"/>
      </w:rPr>
    </w:lvl>
    <w:lvl w:ilvl="1" w:tplc="6E10BD72" w:tentative="1">
      <w:start w:val="1"/>
      <w:numFmt w:val="bullet"/>
      <w:lvlText w:val="•"/>
      <w:lvlJc w:val="left"/>
      <w:pPr>
        <w:tabs>
          <w:tab w:val="num" w:pos="1440"/>
        </w:tabs>
        <w:ind w:left="1440" w:hanging="360"/>
      </w:pPr>
      <w:rPr>
        <w:rFonts w:ascii="Arial" w:hAnsi="Arial" w:hint="default"/>
      </w:rPr>
    </w:lvl>
    <w:lvl w:ilvl="2" w:tplc="63D6A762" w:tentative="1">
      <w:start w:val="1"/>
      <w:numFmt w:val="bullet"/>
      <w:lvlText w:val="•"/>
      <w:lvlJc w:val="left"/>
      <w:pPr>
        <w:tabs>
          <w:tab w:val="num" w:pos="2160"/>
        </w:tabs>
        <w:ind w:left="2160" w:hanging="360"/>
      </w:pPr>
      <w:rPr>
        <w:rFonts w:ascii="Arial" w:hAnsi="Arial" w:hint="default"/>
      </w:rPr>
    </w:lvl>
    <w:lvl w:ilvl="3" w:tplc="C4C8BAD2" w:tentative="1">
      <w:start w:val="1"/>
      <w:numFmt w:val="bullet"/>
      <w:lvlText w:val="•"/>
      <w:lvlJc w:val="left"/>
      <w:pPr>
        <w:tabs>
          <w:tab w:val="num" w:pos="2880"/>
        </w:tabs>
        <w:ind w:left="2880" w:hanging="360"/>
      </w:pPr>
      <w:rPr>
        <w:rFonts w:ascii="Arial" w:hAnsi="Arial" w:hint="default"/>
      </w:rPr>
    </w:lvl>
    <w:lvl w:ilvl="4" w:tplc="8ECA7F2E" w:tentative="1">
      <w:start w:val="1"/>
      <w:numFmt w:val="bullet"/>
      <w:lvlText w:val="•"/>
      <w:lvlJc w:val="left"/>
      <w:pPr>
        <w:tabs>
          <w:tab w:val="num" w:pos="3600"/>
        </w:tabs>
        <w:ind w:left="3600" w:hanging="360"/>
      </w:pPr>
      <w:rPr>
        <w:rFonts w:ascii="Arial" w:hAnsi="Arial" w:hint="default"/>
      </w:rPr>
    </w:lvl>
    <w:lvl w:ilvl="5" w:tplc="A9C20C44" w:tentative="1">
      <w:start w:val="1"/>
      <w:numFmt w:val="bullet"/>
      <w:lvlText w:val="•"/>
      <w:lvlJc w:val="left"/>
      <w:pPr>
        <w:tabs>
          <w:tab w:val="num" w:pos="4320"/>
        </w:tabs>
        <w:ind w:left="4320" w:hanging="360"/>
      </w:pPr>
      <w:rPr>
        <w:rFonts w:ascii="Arial" w:hAnsi="Arial" w:hint="default"/>
      </w:rPr>
    </w:lvl>
    <w:lvl w:ilvl="6" w:tplc="FEACC536" w:tentative="1">
      <w:start w:val="1"/>
      <w:numFmt w:val="bullet"/>
      <w:lvlText w:val="•"/>
      <w:lvlJc w:val="left"/>
      <w:pPr>
        <w:tabs>
          <w:tab w:val="num" w:pos="5040"/>
        </w:tabs>
        <w:ind w:left="5040" w:hanging="360"/>
      </w:pPr>
      <w:rPr>
        <w:rFonts w:ascii="Arial" w:hAnsi="Arial" w:hint="default"/>
      </w:rPr>
    </w:lvl>
    <w:lvl w:ilvl="7" w:tplc="519401C8" w:tentative="1">
      <w:start w:val="1"/>
      <w:numFmt w:val="bullet"/>
      <w:lvlText w:val="•"/>
      <w:lvlJc w:val="left"/>
      <w:pPr>
        <w:tabs>
          <w:tab w:val="num" w:pos="5760"/>
        </w:tabs>
        <w:ind w:left="5760" w:hanging="360"/>
      </w:pPr>
      <w:rPr>
        <w:rFonts w:ascii="Arial" w:hAnsi="Arial" w:hint="default"/>
      </w:rPr>
    </w:lvl>
    <w:lvl w:ilvl="8" w:tplc="BFDE4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A0181"/>
    <w:multiLevelType w:val="hybridMultilevel"/>
    <w:tmpl w:val="C7EA1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13F27"/>
    <w:multiLevelType w:val="hybridMultilevel"/>
    <w:tmpl w:val="EF30AFF6"/>
    <w:lvl w:ilvl="0" w:tplc="1EB67B10">
      <w:start w:val="1"/>
      <w:numFmt w:val="bullet"/>
      <w:lvlText w:val="•"/>
      <w:lvlJc w:val="left"/>
      <w:pPr>
        <w:tabs>
          <w:tab w:val="num" w:pos="720"/>
        </w:tabs>
        <w:ind w:left="720" w:hanging="360"/>
      </w:pPr>
      <w:rPr>
        <w:rFonts w:ascii="Arial" w:hAnsi="Arial" w:hint="default"/>
      </w:rPr>
    </w:lvl>
    <w:lvl w:ilvl="1" w:tplc="AB92A16A" w:tentative="1">
      <w:start w:val="1"/>
      <w:numFmt w:val="bullet"/>
      <w:lvlText w:val="•"/>
      <w:lvlJc w:val="left"/>
      <w:pPr>
        <w:tabs>
          <w:tab w:val="num" w:pos="1440"/>
        </w:tabs>
        <w:ind w:left="1440" w:hanging="360"/>
      </w:pPr>
      <w:rPr>
        <w:rFonts w:ascii="Arial" w:hAnsi="Arial" w:hint="default"/>
      </w:rPr>
    </w:lvl>
    <w:lvl w:ilvl="2" w:tplc="DD6066D2" w:tentative="1">
      <w:start w:val="1"/>
      <w:numFmt w:val="bullet"/>
      <w:lvlText w:val="•"/>
      <w:lvlJc w:val="left"/>
      <w:pPr>
        <w:tabs>
          <w:tab w:val="num" w:pos="2160"/>
        </w:tabs>
        <w:ind w:left="2160" w:hanging="360"/>
      </w:pPr>
      <w:rPr>
        <w:rFonts w:ascii="Arial" w:hAnsi="Arial" w:hint="default"/>
      </w:rPr>
    </w:lvl>
    <w:lvl w:ilvl="3" w:tplc="1330984C" w:tentative="1">
      <w:start w:val="1"/>
      <w:numFmt w:val="bullet"/>
      <w:lvlText w:val="•"/>
      <w:lvlJc w:val="left"/>
      <w:pPr>
        <w:tabs>
          <w:tab w:val="num" w:pos="2880"/>
        </w:tabs>
        <w:ind w:left="2880" w:hanging="360"/>
      </w:pPr>
      <w:rPr>
        <w:rFonts w:ascii="Arial" w:hAnsi="Arial" w:hint="default"/>
      </w:rPr>
    </w:lvl>
    <w:lvl w:ilvl="4" w:tplc="299839B4" w:tentative="1">
      <w:start w:val="1"/>
      <w:numFmt w:val="bullet"/>
      <w:lvlText w:val="•"/>
      <w:lvlJc w:val="left"/>
      <w:pPr>
        <w:tabs>
          <w:tab w:val="num" w:pos="3600"/>
        </w:tabs>
        <w:ind w:left="3600" w:hanging="360"/>
      </w:pPr>
      <w:rPr>
        <w:rFonts w:ascii="Arial" w:hAnsi="Arial" w:hint="default"/>
      </w:rPr>
    </w:lvl>
    <w:lvl w:ilvl="5" w:tplc="1856FC9A" w:tentative="1">
      <w:start w:val="1"/>
      <w:numFmt w:val="bullet"/>
      <w:lvlText w:val="•"/>
      <w:lvlJc w:val="left"/>
      <w:pPr>
        <w:tabs>
          <w:tab w:val="num" w:pos="4320"/>
        </w:tabs>
        <w:ind w:left="4320" w:hanging="360"/>
      </w:pPr>
      <w:rPr>
        <w:rFonts w:ascii="Arial" w:hAnsi="Arial" w:hint="default"/>
      </w:rPr>
    </w:lvl>
    <w:lvl w:ilvl="6" w:tplc="441E89A8" w:tentative="1">
      <w:start w:val="1"/>
      <w:numFmt w:val="bullet"/>
      <w:lvlText w:val="•"/>
      <w:lvlJc w:val="left"/>
      <w:pPr>
        <w:tabs>
          <w:tab w:val="num" w:pos="5040"/>
        </w:tabs>
        <w:ind w:left="5040" w:hanging="360"/>
      </w:pPr>
      <w:rPr>
        <w:rFonts w:ascii="Arial" w:hAnsi="Arial" w:hint="default"/>
      </w:rPr>
    </w:lvl>
    <w:lvl w:ilvl="7" w:tplc="54AA699C" w:tentative="1">
      <w:start w:val="1"/>
      <w:numFmt w:val="bullet"/>
      <w:lvlText w:val="•"/>
      <w:lvlJc w:val="left"/>
      <w:pPr>
        <w:tabs>
          <w:tab w:val="num" w:pos="5760"/>
        </w:tabs>
        <w:ind w:left="5760" w:hanging="360"/>
      </w:pPr>
      <w:rPr>
        <w:rFonts w:ascii="Arial" w:hAnsi="Arial" w:hint="default"/>
      </w:rPr>
    </w:lvl>
    <w:lvl w:ilvl="8" w:tplc="EA36AD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6608"/>
    <w:multiLevelType w:val="hybridMultilevel"/>
    <w:tmpl w:val="F4AC186E"/>
    <w:lvl w:ilvl="0" w:tplc="8BAA96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5B5EBA"/>
    <w:multiLevelType w:val="hybridMultilevel"/>
    <w:tmpl w:val="85128DF8"/>
    <w:lvl w:ilvl="0" w:tplc="E5DEF80C">
      <w:start w:val="1"/>
      <w:numFmt w:val="bullet"/>
      <w:lvlText w:val="•"/>
      <w:lvlJc w:val="left"/>
      <w:pPr>
        <w:tabs>
          <w:tab w:val="num" w:pos="720"/>
        </w:tabs>
        <w:ind w:left="720" w:hanging="360"/>
      </w:pPr>
      <w:rPr>
        <w:rFonts w:ascii="Arial" w:hAnsi="Arial" w:hint="default"/>
      </w:rPr>
    </w:lvl>
    <w:lvl w:ilvl="1" w:tplc="6F1CFF70" w:tentative="1">
      <w:start w:val="1"/>
      <w:numFmt w:val="bullet"/>
      <w:lvlText w:val="•"/>
      <w:lvlJc w:val="left"/>
      <w:pPr>
        <w:tabs>
          <w:tab w:val="num" w:pos="1440"/>
        </w:tabs>
        <w:ind w:left="1440" w:hanging="360"/>
      </w:pPr>
      <w:rPr>
        <w:rFonts w:ascii="Arial" w:hAnsi="Arial" w:hint="default"/>
      </w:rPr>
    </w:lvl>
    <w:lvl w:ilvl="2" w:tplc="21F05DC2" w:tentative="1">
      <w:start w:val="1"/>
      <w:numFmt w:val="bullet"/>
      <w:lvlText w:val="•"/>
      <w:lvlJc w:val="left"/>
      <w:pPr>
        <w:tabs>
          <w:tab w:val="num" w:pos="2160"/>
        </w:tabs>
        <w:ind w:left="2160" w:hanging="360"/>
      </w:pPr>
      <w:rPr>
        <w:rFonts w:ascii="Arial" w:hAnsi="Arial" w:hint="default"/>
      </w:rPr>
    </w:lvl>
    <w:lvl w:ilvl="3" w:tplc="512A0750" w:tentative="1">
      <w:start w:val="1"/>
      <w:numFmt w:val="bullet"/>
      <w:lvlText w:val="•"/>
      <w:lvlJc w:val="left"/>
      <w:pPr>
        <w:tabs>
          <w:tab w:val="num" w:pos="2880"/>
        </w:tabs>
        <w:ind w:left="2880" w:hanging="360"/>
      </w:pPr>
      <w:rPr>
        <w:rFonts w:ascii="Arial" w:hAnsi="Arial" w:hint="default"/>
      </w:rPr>
    </w:lvl>
    <w:lvl w:ilvl="4" w:tplc="FB94EB42" w:tentative="1">
      <w:start w:val="1"/>
      <w:numFmt w:val="bullet"/>
      <w:lvlText w:val="•"/>
      <w:lvlJc w:val="left"/>
      <w:pPr>
        <w:tabs>
          <w:tab w:val="num" w:pos="3600"/>
        </w:tabs>
        <w:ind w:left="3600" w:hanging="360"/>
      </w:pPr>
      <w:rPr>
        <w:rFonts w:ascii="Arial" w:hAnsi="Arial" w:hint="default"/>
      </w:rPr>
    </w:lvl>
    <w:lvl w:ilvl="5" w:tplc="C1F8F50C" w:tentative="1">
      <w:start w:val="1"/>
      <w:numFmt w:val="bullet"/>
      <w:lvlText w:val="•"/>
      <w:lvlJc w:val="left"/>
      <w:pPr>
        <w:tabs>
          <w:tab w:val="num" w:pos="4320"/>
        </w:tabs>
        <w:ind w:left="4320" w:hanging="360"/>
      </w:pPr>
      <w:rPr>
        <w:rFonts w:ascii="Arial" w:hAnsi="Arial" w:hint="default"/>
      </w:rPr>
    </w:lvl>
    <w:lvl w:ilvl="6" w:tplc="6D6090CC" w:tentative="1">
      <w:start w:val="1"/>
      <w:numFmt w:val="bullet"/>
      <w:lvlText w:val="•"/>
      <w:lvlJc w:val="left"/>
      <w:pPr>
        <w:tabs>
          <w:tab w:val="num" w:pos="5040"/>
        </w:tabs>
        <w:ind w:left="5040" w:hanging="360"/>
      </w:pPr>
      <w:rPr>
        <w:rFonts w:ascii="Arial" w:hAnsi="Arial" w:hint="default"/>
      </w:rPr>
    </w:lvl>
    <w:lvl w:ilvl="7" w:tplc="7AEE7E46" w:tentative="1">
      <w:start w:val="1"/>
      <w:numFmt w:val="bullet"/>
      <w:lvlText w:val="•"/>
      <w:lvlJc w:val="left"/>
      <w:pPr>
        <w:tabs>
          <w:tab w:val="num" w:pos="5760"/>
        </w:tabs>
        <w:ind w:left="5760" w:hanging="360"/>
      </w:pPr>
      <w:rPr>
        <w:rFonts w:ascii="Arial" w:hAnsi="Arial" w:hint="default"/>
      </w:rPr>
    </w:lvl>
    <w:lvl w:ilvl="8" w:tplc="BB5669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F74F91"/>
    <w:multiLevelType w:val="hybridMultilevel"/>
    <w:tmpl w:val="B7CC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B74FFD"/>
    <w:multiLevelType w:val="hybridMultilevel"/>
    <w:tmpl w:val="B46417D6"/>
    <w:lvl w:ilvl="0" w:tplc="0C0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73E95"/>
    <w:multiLevelType w:val="hybridMultilevel"/>
    <w:tmpl w:val="B8E6034A"/>
    <w:lvl w:ilvl="0" w:tplc="309656CE">
      <w:start w:val="1"/>
      <w:numFmt w:val="bullet"/>
      <w:lvlText w:val="-"/>
      <w:lvlJc w:val="left"/>
      <w:pPr>
        <w:ind w:left="720" w:hanging="360"/>
      </w:pPr>
      <w:rPr>
        <w:rFonts w:ascii="Arial" w:eastAsia="Calibri"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3B6C502B"/>
    <w:multiLevelType w:val="hybridMultilevel"/>
    <w:tmpl w:val="9260E4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7306A0"/>
    <w:multiLevelType w:val="hybridMultilevel"/>
    <w:tmpl w:val="B05C3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05441C"/>
    <w:multiLevelType w:val="hybridMultilevel"/>
    <w:tmpl w:val="4260B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E239E7"/>
    <w:multiLevelType w:val="hybridMultilevel"/>
    <w:tmpl w:val="15B0730E"/>
    <w:lvl w:ilvl="0" w:tplc="72A8F838">
      <w:start w:val="1"/>
      <w:numFmt w:val="bullet"/>
      <w:lvlText w:val="•"/>
      <w:lvlJc w:val="left"/>
      <w:pPr>
        <w:tabs>
          <w:tab w:val="num" w:pos="720"/>
        </w:tabs>
        <w:ind w:left="720" w:hanging="360"/>
      </w:pPr>
      <w:rPr>
        <w:rFonts w:ascii="Arial" w:hAnsi="Arial" w:hint="default"/>
      </w:rPr>
    </w:lvl>
    <w:lvl w:ilvl="1" w:tplc="002877CC" w:tentative="1">
      <w:start w:val="1"/>
      <w:numFmt w:val="bullet"/>
      <w:lvlText w:val="•"/>
      <w:lvlJc w:val="left"/>
      <w:pPr>
        <w:tabs>
          <w:tab w:val="num" w:pos="1440"/>
        </w:tabs>
        <w:ind w:left="1440" w:hanging="360"/>
      </w:pPr>
      <w:rPr>
        <w:rFonts w:ascii="Arial" w:hAnsi="Arial" w:hint="default"/>
      </w:rPr>
    </w:lvl>
    <w:lvl w:ilvl="2" w:tplc="334C5286" w:tentative="1">
      <w:start w:val="1"/>
      <w:numFmt w:val="bullet"/>
      <w:lvlText w:val="•"/>
      <w:lvlJc w:val="left"/>
      <w:pPr>
        <w:tabs>
          <w:tab w:val="num" w:pos="2160"/>
        </w:tabs>
        <w:ind w:left="2160" w:hanging="360"/>
      </w:pPr>
      <w:rPr>
        <w:rFonts w:ascii="Arial" w:hAnsi="Arial" w:hint="default"/>
      </w:rPr>
    </w:lvl>
    <w:lvl w:ilvl="3" w:tplc="6E7C1946" w:tentative="1">
      <w:start w:val="1"/>
      <w:numFmt w:val="bullet"/>
      <w:lvlText w:val="•"/>
      <w:lvlJc w:val="left"/>
      <w:pPr>
        <w:tabs>
          <w:tab w:val="num" w:pos="2880"/>
        </w:tabs>
        <w:ind w:left="2880" w:hanging="360"/>
      </w:pPr>
      <w:rPr>
        <w:rFonts w:ascii="Arial" w:hAnsi="Arial" w:hint="default"/>
      </w:rPr>
    </w:lvl>
    <w:lvl w:ilvl="4" w:tplc="0BD40376" w:tentative="1">
      <w:start w:val="1"/>
      <w:numFmt w:val="bullet"/>
      <w:lvlText w:val="•"/>
      <w:lvlJc w:val="left"/>
      <w:pPr>
        <w:tabs>
          <w:tab w:val="num" w:pos="3600"/>
        </w:tabs>
        <w:ind w:left="3600" w:hanging="360"/>
      </w:pPr>
      <w:rPr>
        <w:rFonts w:ascii="Arial" w:hAnsi="Arial" w:hint="default"/>
      </w:rPr>
    </w:lvl>
    <w:lvl w:ilvl="5" w:tplc="26781BCE" w:tentative="1">
      <w:start w:val="1"/>
      <w:numFmt w:val="bullet"/>
      <w:lvlText w:val="•"/>
      <w:lvlJc w:val="left"/>
      <w:pPr>
        <w:tabs>
          <w:tab w:val="num" w:pos="4320"/>
        </w:tabs>
        <w:ind w:left="4320" w:hanging="360"/>
      </w:pPr>
      <w:rPr>
        <w:rFonts w:ascii="Arial" w:hAnsi="Arial" w:hint="default"/>
      </w:rPr>
    </w:lvl>
    <w:lvl w:ilvl="6" w:tplc="F296E6B0" w:tentative="1">
      <w:start w:val="1"/>
      <w:numFmt w:val="bullet"/>
      <w:lvlText w:val="•"/>
      <w:lvlJc w:val="left"/>
      <w:pPr>
        <w:tabs>
          <w:tab w:val="num" w:pos="5040"/>
        </w:tabs>
        <w:ind w:left="5040" w:hanging="360"/>
      </w:pPr>
      <w:rPr>
        <w:rFonts w:ascii="Arial" w:hAnsi="Arial" w:hint="default"/>
      </w:rPr>
    </w:lvl>
    <w:lvl w:ilvl="7" w:tplc="A35EDDBE" w:tentative="1">
      <w:start w:val="1"/>
      <w:numFmt w:val="bullet"/>
      <w:lvlText w:val="•"/>
      <w:lvlJc w:val="left"/>
      <w:pPr>
        <w:tabs>
          <w:tab w:val="num" w:pos="5760"/>
        </w:tabs>
        <w:ind w:left="5760" w:hanging="360"/>
      </w:pPr>
      <w:rPr>
        <w:rFonts w:ascii="Arial" w:hAnsi="Arial" w:hint="default"/>
      </w:rPr>
    </w:lvl>
    <w:lvl w:ilvl="8" w:tplc="82A6B3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AA6BFC"/>
    <w:multiLevelType w:val="hybridMultilevel"/>
    <w:tmpl w:val="C0783118"/>
    <w:lvl w:ilvl="0" w:tplc="D826C3EA">
      <w:start w:val="1"/>
      <w:numFmt w:val="bullet"/>
      <w:lvlText w:val="•"/>
      <w:lvlJc w:val="left"/>
      <w:pPr>
        <w:tabs>
          <w:tab w:val="num" w:pos="720"/>
        </w:tabs>
        <w:ind w:left="720" w:hanging="360"/>
      </w:pPr>
      <w:rPr>
        <w:rFonts w:ascii="Arial" w:hAnsi="Arial" w:hint="default"/>
      </w:rPr>
    </w:lvl>
    <w:lvl w:ilvl="1" w:tplc="85D83728" w:tentative="1">
      <w:start w:val="1"/>
      <w:numFmt w:val="bullet"/>
      <w:lvlText w:val="•"/>
      <w:lvlJc w:val="left"/>
      <w:pPr>
        <w:tabs>
          <w:tab w:val="num" w:pos="1440"/>
        </w:tabs>
        <w:ind w:left="1440" w:hanging="360"/>
      </w:pPr>
      <w:rPr>
        <w:rFonts w:ascii="Arial" w:hAnsi="Arial" w:hint="default"/>
      </w:rPr>
    </w:lvl>
    <w:lvl w:ilvl="2" w:tplc="6A1072A2" w:tentative="1">
      <w:start w:val="1"/>
      <w:numFmt w:val="bullet"/>
      <w:lvlText w:val="•"/>
      <w:lvlJc w:val="left"/>
      <w:pPr>
        <w:tabs>
          <w:tab w:val="num" w:pos="2160"/>
        </w:tabs>
        <w:ind w:left="2160" w:hanging="360"/>
      </w:pPr>
      <w:rPr>
        <w:rFonts w:ascii="Arial" w:hAnsi="Arial" w:hint="default"/>
      </w:rPr>
    </w:lvl>
    <w:lvl w:ilvl="3" w:tplc="0C66EAAA" w:tentative="1">
      <w:start w:val="1"/>
      <w:numFmt w:val="bullet"/>
      <w:lvlText w:val="•"/>
      <w:lvlJc w:val="left"/>
      <w:pPr>
        <w:tabs>
          <w:tab w:val="num" w:pos="2880"/>
        </w:tabs>
        <w:ind w:left="2880" w:hanging="360"/>
      </w:pPr>
      <w:rPr>
        <w:rFonts w:ascii="Arial" w:hAnsi="Arial" w:hint="default"/>
      </w:rPr>
    </w:lvl>
    <w:lvl w:ilvl="4" w:tplc="3D5C3BA0" w:tentative="1">
      <w:start w:val="1"/>
      <w:numFmt w:val="bullet"/>
      <w:lvlText w:val="•"/>
      <w:lvlJc w:val="left"/>
      <w:pPr>
        <w:tabs>
          <w:tab w:val="num" w:pos="3600"/>
        </w:tabs>
        <w:ind w:left="3600" w:hanging="360"/>
      </w:pPr>
      <w:rPr>
        <w:rFonts w:ascii="Arial" w:hAnsi="Arial" w:hint="default"/>
      </w:rPr>
    </w:lvl>
    <w:lvl w:ilvl="5" w:tplc="DD70C6BC" w:tentative="1">
      <w:start w:val="1"/>
      <w:numFmt w:val="bullet"/>
      <w:lvlText w:val="•"/>
      <w:lvlJc w:val="left"/>
      <w:pPr>
        <w:tabs>
          <w:tab w:val="num" w:pos="4320"/>
        </w:tabs>
        <w:ind w:left="4320" w:hanging="360"/>
      </w:pPr>
      <w:rPr>
        <w:rFonts w:ascii="Arial" w:hAnsi="Arial" w:hint="default"/>
      </w:rPr>
    </w:lvl>
    <w:lvl w:ilvl="6" w:tplc="8C5880B8" w:tentative="1">
      <w:start w:val="1"/>
      <w:numFmt w:val="bullet"/>
      <w:lvlText w:val="•"/>
      <w:lvlJc w:val="left"/>
      <w:pPr>
        <w:tabs>
          <w:tab w:val="num" w:pos="5040"/>
        </w:tabs>
        <w:ind w:left="5040" w:hanging="360"/>
      </w:pPr>
      <w:rPr>
        <w:rFonts w:ascii="Arial" w:hAnsi="Arial" w:hint="default"/>
      </w:rPr>
    </w:lvl>
    <w:lvl w:ilvl="7" w:tplc="B3B0DCB8" w:tentative="1">
      <w:start w:val="1"/>
      <w:numFmt w:val="bullet"/>
      <w:lvlText w:val="•"/>
      <w:lvlJc w:val="left"/>
      <w:pPr>
        <w:tabs>
          <w:tab w:val="num" w:pos="5760"/>
        </w:tabs>
        <w:ind w:left="5760" w:hanging="360"/>
      </w:pPr>
      <w:rPr>
        <w:rFonts w:ascii="Arial" w:hAnsi="Arial" w:hint="default"/>
      </w:rPr>
    </w:lvl>
    <w:lvl w:ilvl="8" w:tplc="20D4D2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9251E9"/>
    <w:multiLevelType w:val="multilevel"/>
    <w:tmpl w:val="8BA837A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4FDC6BA0"/>
    <w:multiLevelType w:val="hybridMultilevel"/>
    <w:tmpl w:val="29DAF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E83E64"/>
    <w:multiLevelType w:val="hybridMultilevel"/>
    <w:tmpl w:val="6AA2520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6EB25F69"/>
    <w:multiLevelType w:val="hybridMultilevel"/>
    <w:tmpl w:val="37727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764156"/>
    <w:multiLevelType w:val="hybridMultilevel"/>
    <w:tmpl w:val="8FA40510"/>
    <w:lvl w:ilvl="0" w:tplc="0C0A0001">
      <w:start w:val="1"/>
      <w:numFmt w:val="bullet"/>
      <w:lvlText w:val=""/>
      <w:lvlJc w:val="left"/>
      <w:pPr>
        <w:ind w:left="1077" w:hanging="360"/>
      </w:pPr>
      <w:rPr>
        <w:rFonts w:ascii="Symbol" w:hAnsi="Symbol"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2" w15:restartNumberingAfterBreak="0">
    <w:nsid w:val="7B262507"/>
    <w:multiLevelType w:val="hybridMultilevel"/>
    <w:tmpl w:val="79A6578A"/>
    <w:lvl w:ilvl="0" w:tplc="BC1C2ABA">
      <w:start w:val="1"/>
      <w:numFmt w:val="bullet"/>
      <w:lvlText w:val="•"/>
      <w:lvlJc w:val="left"/>
      <w:pPr>
        <w:tabs>
          <w:tab w:val="num" w:pos="720"/>
        </w:tabs>
        <w:ind w:left="720" w:hanging="360"/>
      </w:pPr>
      <w:rPr>
        <w:rFonts w:ascii="Arial" w:hAnsi="Arial" w:hint="default"/>
      </w:rPr>
    </w:lvl>
    <w:lvl w:ilvl="1" w:tplc="6A4AF77C" w:tentative="1">
      <w:start w:val="1"/>
      <w:numFmt w:val="bullet"/>
      <w:lvlText w:val="•"/>
      <w:lvlJc w:val="left"/>
      <w:pPr>
        <w:tabs>
          <w:tab w:val="num" w:pos="1440"/>
        </w:tabs>
        <w:ind w:left="1440" w:hanging="360"/>
      </w:pPr>
      <w:rPr>
        <w:rFonts w:ascii="Arial" w:hAnsi="Arial" w:hint="default"/>
      </w:rPr>
    </w:lvl>
    <w:lvl w:ilvl="2" w:tplc="051A2BA0" w:tentative="1">
      <w:start w:val="1"/>
      <w:numFmt w:val="bullet"/>
      <w:lvlText w:val="•"/>
      <w:lvlJc w:val="left"/>
      <w:pPr>
        <w:tabs>
          <w:tab w:val="num" w:pos="2160"/>
        </w:tabs>
        <w:ind w:left="2160" w:hanging="360"/>
      </w:pPr>
      <w:rPr>
        <w:rFonts w:ascii="Arial" w:hAnsi="Arial" w:hint="default"/>
      </w:rPr>
    </w:lvl>
    <w:lvl w:ilvl="3" w:tplc="F7226B90" w:tentative="1">
      <w:start w:val="1"/>
      <w:numFmt w:val="bullet"/>
      <w:lvlText w:val="•"/>
      <w:lvlJc w:val="left"/>
      <w:pPr>
        <w:tabs>
          <w:tab w:val="num" w:pos="2880"/>
        </w:tabs>
        <w:ind w:left="2880" w:hanging="360"/>
      </w:pPr>
      <w:rPr>
        <w:rFonts w:ascii="Arial" w:hAnsi="Arial" w:hint="default"/>
      </w:rPr>
    </w:lvl>
    <w:lvl w:ilvl="4" w:tplc="F51841E0" w:tentative="1">
      <w:start w:val="1"/>
      <w:numFmt w:val="bullet"/>
      <w:lvlText w:val="•"/>
      <w:lvlJc w:val="left"/>
      <w:pPr>
        <w:tabs>
          <w:tab w:val="num" w:pos="3600"/>
        </w:tabs>
        <w:ind w:left="3600" w:hanging="360"/>
      </w:pPr>
      <w:rPr>
        <w:rFonts w:ascii="Arial" w:hAnsi="Arial" w:hint="default"/>
      </w:rPr>
    </w:lvl>
    <w:lvl w:ilvl="5" w:tplc="A42E21DE" w:tentative="1">
      <w:start w:val="1"/>
      <w:numFmt w:val="bullet"/>
      <w:lvlText w:val="•"/>
      <w:lvlJc w:val="left"/>
      <w:pPr>
        <w:tabs>
          <w:tab w:val="num" w:pos="4320"/>
        </w:tabs>
        <w:ind w:left="4320" w:hanging="360"/>
      </w:pPr>
      <w:rPr>
        <w:rFonts w:ascii="Arial" w:hAnsi="Arial" w:hint="default"/>
      </w:rPr>
    </w:lvl>
    <w:lvl w:ilvl="6" w:tplc="8B9A1A3A" w:tentative="1">
      <w:start w:val="1"/>
      <w:numFmt w:val="bullet"/>
      <w:lvlText w:val="•"/>
      <w:lvlJc w:val="left"/>
      <w:pPr>
        <w:tabs>
          <w:tab w:val="num" w:pos="5040"/>
        </w:tabs>
        <w:ind w:left="5040" w:hanging="360"/>
      </w:pPr>
      <w:rPr>
        <w:rFonts w:ascii="Arial" w:hAnsi="Arial" w:hint="default"/>
      </w:rPr>
    </w:lvl>
    <w:lvl w:ilvl="7" w:tplc="953460E6" w:tentative="1">
      <w:start w:val="1"/>
      <w:numFmt w:val="bullet"/>
      <w:lvlText w:val="•"/>
      <w:lvlJc w:val="left"/>
      <w:pPr>
        <w:tabs>
          <w:tab w:val="num" w:pos="5760"/>
        </w:tabs>
        <w:ind w:left="5760" w:hanging="360"/>
      </w:pPr>
      <w:rPr>
        <w:rFonts w:ascii="Arial" w:hAnsi="Arial" w:hint="default"/>
      </w:rPr>
    </w:lvl>
    <w:lvl w:ilvl="8" w:tplc="E5DA620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21"/>
  </w:num>
  <w:num w:numId="4">
    <w:abstractNumId w:val="9"/>
  </w:num>
  <w:num w:numId="5">
    <w:abstractNumId w:val="10"/>
  </w:num>
  <w:num w:numId="6">
    <w:abstractNumId w:val="19"/>
  </w:num>
  <w:num w:numId="7">
    <w:abstractNumId w:val="12"/>
  </w:num>
  <w:num w:numId="8">
    <w:abstractNumId w:val="2"/>
  </w:num>
  <w:num w:numId="9">
    <w:abstractNumId w:val="6"/>
  </w:num>
  <w:num w:numId="10">
    <w:abstractNumId w:val="8"/>
  </w:num>
  <w:num w:numId="11">
    <w:abstractNumId w:val="15"/>
  </w:num>
  <w:num w:numId="12">
    <w:abstractNumId w:val="22"/>
  </w:num>
  <w:num w:numId="13">
    <w:abstractNumId w:val="3"/>
  </w:num>
  <w:num w:numId="14">
    <w:abstractNumId w:val="16"/>
  </w:num>
  <w:num w:numId="15">
    <w:abstractNumId w:val="4"/>
  </w:num>
  <w:num w:numId="16">
    <w:abstractNumId w:val="1"/>
  </w:num>
  <w:num w:numId="17">
    <w:abstractNumId w:val="20"/>
  </w:num>
  <w:num w:numId="18">
    <w:abstractNumId w:val="18"/>
  </w:num>
  <w:num w:numId="19">
    <w:abstractNumId w:val="13"/>
  </w:num>
  <w:num w:numId="20">
    <w:abstractNumId w:val="14"/>
  </w:num>
  <w:num w:numId="21">
    <w:abstractNumId w:val="5"/>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FF"/>
    <w:rsid w:val="000201C7"/>
    <w:rsid w:val="0004417C"/>
    <w:rsid w:val="000508FF"/>
    <w:rsid w:val="00086165"/>
    <w:rsid w:val="00120F45"/>
    <w:rsid w:val="00180F09"/>
    <w:rsid w:val="00196CF3"/>
    <w:rsid w:val="00267699"/>
    <w:rsid w:val="002B3657"/>
    <w:rsid w:val="00306E0F"/>
    <w:rsid w:val="0032574F"/>
    <w:rsid w:val="00393C34"/>
    <w:rsid w:val="00451EE2"/>
    <w:rsid w:val="004E0EE3"/>
    <w:rsid w:val="004E3467"/>
    <w:rsid w:val="00521936"/>
    <w:rsid w:val="005737F4"/>
    <w:rsid w:val="005A4E1F"/>
    <w:rsid w:val="00660783"/>
    <w:rsid w:val="00677BBB"/>
    <w:rsid w:val="006C1D4F"/>
    <w:rsid w:val="006D51E0"/>
    <w:rsid w:val="007A7AE2"/>
    <w:rsid w:val="007C42D5"/>
    <w:rsid w:val="008906AA"/>
    <w:rsid w:val="008C61C6"/>
    <w:rsid w:val="008D78EF"/>
    <w:rsid w:val="00920831"/>
    <w:rsid w:val="009B5D8C"/>
    <w:rsid w:val="009D3BA2"/>
    <w:rsid w:val="00A30A18"/>
    <w:rsid w:val="00A40BD2"/>
    <w:rsid w:val="00AC0DB4"/>
    <w:rsid w:val="00AD2B35"/>
    <w:rsid w:val="00B81B24"/>
    <w:rsid w:val="00BD2727"/>
    <w:rsid w:val="00C4423A"/>
    <w:rsid w:val="00C84C57"/>
    <w:rsid w:val="00C87662"/>
    <w:rsid w:val="00C97B7D"/>
    <w:rsid w:val="00CF1181"/>
    <w:rsid w:val="00D331CA"/>
    <w:rsid w:val="00D52F07"/>
    <w:rsid w:val="00D94C12"/>
    <w:rsid w:val="00DB3CE3"/>
    <w:rsid w:val="00E2336D"/>
    <w:rsid w:val="00E71CC7"/>
    <w:rsid w:val="00EC6E27"/>
    <w:rsid w:val="00F01EC2"/>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A984D51"/>
  <w15:chartTrackingRefBased/>
  <w15:docId w15:val="{03FB523A-2D1F-4645-9292-F26DB48A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numPr>
        <w:numId w:val="1"/>
      </w:numPr>
      <w:spacing w:before="240"/>
      <w:outlineLvl w:val="0"/>
    </w:pPr>
    <w:rPr>
      <w:rFonts w:ascii="Arial" w:hAnsi="Arial"/>
      <w:b/>
      <w:u w:val="single"/>
    </w:rPr>
  </w:style>
  <w:style w:type="paragraph" w:styleId="Ttulo2">
    <w:name w:val="heading 2"/>
    <w:basedOn w:val="Normal"/>
    <w:next w:val="Normal"/>
    <w:link w:val="Ttulo2Car"/>
    <w:uiPriority w:val="9"/>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1"/>
    <w:uiPriority w:val="99"/>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paragraph" w:styleId="Sinespaciado">
    <w:name w:val="No Spacing"/>
    <w:uiPriority w:val="1"/>
    <w:qFormat/>
    <w:rsid w:val="00660783"/>
    <w:rPr>
      <w:rFonts w:asciiTheme="minorHAnsi" w:eastAsiaTheme="minorHAnsi" w:hAnsiTheme="minorHAnsi" w:cstheme="minorBidi"/>
      <w:sz w:val="22"/>
      <w:szCs w:val="22"/>
      <w:lang w:val="eu-ES" w:eastAsia="en-US"/>
    </w:rPr>
  </w:style>
  <w:style w:type="paragraph" w:styleId="NormalWeb">
    <w:name w:val="Normal (Web)"/>
    <w:basedOn w:val="Normal"/>
    <w:uiPriority w:val="99"/>
    <w:unhideWhenUsed/>
    <w:rsid w:val="00660783"/>
    <w:pPr>
      <w:spacing w:before="100" w:beforeAutospacing="1" w:after="100" w:afterAutospacing="1"/>
    </w:pPr>
    <w:rPr>
      <w:szCs w:val="24"/>
      <w:lang w:val="es-ES" w:eastAsia="es-ES"/>
    </w:rPr>
  </w:style>
  <w:style w:type="table" w:styleId="Tablaconcuadrcula">
    <w:name w:val="Table Grid"/>
    <w:basedOn w:val="Tablanormal"/>
    <w:uiPriority w:val="59"/>
    <w:rsid w:val="00660783"/>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660783"/>
    <w:pPr>
      <w:widowControl w:val="0"/>
      <w:spacing w:after="220"/>
      <w:ind w:firstLine="425"/>
    </w:pPr>
    <w:rPr>
      <w:rFonts w:ascii="Arial" w:hAnsi="Arial"/>
      <w:sz w:val="22"/>
      <w:szCs w:val="22"/>
      <w:lang w:eastAsia="es-ES_tradnl"/>
    </w:rPr>
  </w:style>
  <w:style w:type="paragraph" w:customStyle="1" w:styleId="BOPVClave">
    <w:name w:val="BOPVClave"/>
    <w:basedOn w:val="BOPVDetalle"/>
    <w:rsid w:val="00660783"/>
    <w:pPr>
      <w:ind w:firstLine="0"/>
      <w:jc w:val="center"/>
    </w:pPr>
    <w:rPr>
      <w:caps/>
    </w:rPr>
  </w:style>
  <w:style w:type="paragraph" w:customStyle="1" w:styleId="BOPVDisposicion">
    <w:name w:val="BOPVDisposicion"/>
    <w:basedOn w:val="BOPVClave"/>
    <w:rsid w:val="00660783"/>
    <w:pPr>
      <w:jc w:val="left"/>
    </w:pPr>
  </w:style>
  <w:style w:type="paragraph" w:customStyle="1" w:styleId="BOPVFirmaNombre">
    <w:name w:val="BOPVFirmaNombre"/>
    <w:basedOn w:val="BOPVDetalle"/>
    <w:rsid w:val="00660783"/>
    <w:pPr>
      <w:ind w:firstLine="0"/>
    </w:pPr>
    <w:rPr>
      <w:caps/>
    </w:rPr>
  </w:style>
  <w:style w:type="paragraph" w:customStyle="1" w:styleId="BOPVFirmaPuesto">
    <w:name w:val="BOPVFirmaPuesto"/>
    <w:basedOn w:val="BOPVDetalle"/>
    <w:rsid w:val="00660783"/>
    <w:pPr>
      <w:spacing w:after="0"/>
      <w:ind w:firstLine="0"/>
    </w:pPr>
  </w:style>
  <w:style w:type="paragraph" w:customStyle="1" w:styleId="BOPVNombreLehen2">
    <w:name w:val="BOPVNombreLehen2"/>
    <w:basedOn w:val="BOPVFirmaNombre"/>
    <w:rsid w:val="00660783"/>
    <w:pPr>
      <w:jc w:val="right"/>
    </w:pPr>
  </w:style>
  <w:style w:type="paragraph" w:customStyle="1" w:styleId="BOPVPuestoLehen2">
    <w:name w:val="BOPVPuestoLehen2"/>
    <w:basedOn w:val="BOPVFirmaPuesto"/>
    <w:rsid w:val="00660783"/>
    <w:pPr>
      <w:jc w:val="right"/>
    </w:pPr>
  </w:style>
  <w:style w:type="paragraph" w:customStyle="1" w:styleId="BOPVTitulo">
    <w:name w:val="BOPVTitulo"/>
    <w:basedOn w:val="BOPVDetalle"/>
    <w:rsid w:val="00660783"/>
    <w:pPr>
      <w:ind w:left="425" w:hanging="425"/>
    </w:pPr>
  </w:style>
  <w:style w:type="character" w:customStyle="1" w:styleId="Ttulo2Car">
    <w:name w:val="Título 2 Car"/>
    <w:basedOn w:val="Fuentedeprrafopredeter"/>
    <w:link w:val="Ttulo2"/>
    <w:uiPriority w:val="9"/>
    <w:rsid w:val="005A4E1F"/>
    <w:rPr>
      <w:rFonts w:ascii="Arial" w:hAnsi="Arial"/>
      <w:b/>
      <w:sz w:val="14"/>
      <w:lang w:val="es-ES_tradnl" w:eastAsia="es-ES_tradnl"/>
    </w:rPr>
  </w:style>
  <w:style w:type="character" w:customStyle="1" w:styleId="PiedepginaCar">
    <w:name w:val="Pie de página Car"/>
    <w:basedOn w:val="Fuentedeprrafopredeter"/>
    <w:link w:val="Piedepgina"/>
    <w:uiPriority w:val="99"/>
    <w:rsid w:val="005A4E1F"/>
    <w:rPr>
      <w:sz w:val="24"/>
      <w:lang w:val="es-ES_tradnl" w:eastAsia="es-ES_tradnl"/>
    </w:rPr>
  </w:style>
  <w:style w:type="character" w:customStyle="1" w:styleId="EncabezadoCar">
    <w:name w:val="Encabezado Car"/>
    <w:basedOn w:val="Fuentedeprrafopredeter"/>
    <w:link w:val="Encabezado"/>
    <w:uiPriority w:val="99"/>
    <w:rsid w:val="005A4E1F"/>
    <w:rPr>
      <w:sz w:val="24"/>
      <w:lang w:val="es-ES_tradnl" w:eastAsia="es-ES_tradnl"/>
    </w:rPr>
  </w:style>
  <w:style w:type="paragraph" w:customStyle="1" w:styleId="Pa7">
    <w:name w:val="Pa7"/>
    <w:basedOn w:val="Normal"/>
    <w:uiPriority w:val="99"/>
    <w:rsid w:val="005A4E1F"/>
    <w:pPr>
      <w:autoSpaceDE w:val="0"/>
      <w:autoSpaceDN w:val="0"/>
      <w:spacing w:line="221" w:lineRule="atLeast"/>
    </w:pPr>
    <w:rPr>
      <w:rFonts w:ascii="Arial" w:eastAsiaTheme="minorHAnsi" w:hAnsi="Arial" w:cs="Arial"/>
      <w:szCs w:val="24"/>
      <w:lang w:val="es-ES" w:eastAsia="en-US"/>
    </w:rPr>
  </w:style>
  <w:style w:type="paragraph" w:customStyle="1" w:styleId="Default">
    <w:name w:val="Default"/>
    <w:basedOn w:val="Normal"/>
    <w:rsid w:val="005A4E1F"/>
    <w:pPr>
      <w:autoSpaceDE w:val="0"/>
      <w:autoSpaceDN w:val="0"/>
    </w:pPr>
    <w:rPr>
      <w:rFonts w:ascii="Arial" w:eastAsiaTheme="minorHAnsi" w:hAnsi="Arial" w:cs="Arial"/>
      <w:color w:val="000000"/>
      <w:szCs w:val="24"/>
      <w:lang w:val="es-ES" w:eastAsia="en-US"/>
    </w:rPr>
  </w:style>
  <w:style w:type="paragraph" w:styleId="Prrafodelista">
    <w:name w:val="List Paragraph"/>
    <w:basedOn w:val="Normal"/>
    <w:uiPriority w:val="34"/>
    <w:qFormat/>
    <w:rsid w:val="005A4E1F"/>
    <w:pPr>
      <w:ind w:left="720"/>
      <w:contextualSpacing/>
    </w:pPr>
    <w:rPr>
      <w:szCs w:val="24"/>
      <w:lang w:val="es-ES" w:eastAsia="es-ES"/>
    </w:rPr>
  </w:style>
  <w:style w:type="paragraph" w:styleId="Textodeglobo">
    <w:name w:val="Balloon Text"/>
    <w:basedOn w:val="Normal"/>
    <w:link w:val="TextodegloboCar"/>
    <w:uiPriority w:val="99"/>
    <w:unhideWhenUsed/>
    <w:rsid w:val="005A4E1F"/>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rsid w:val="005A4E1F"/>
    <w:rPr>
      <w:rFonts w:ascii="Segoe UI" w:eastAsiaTheme="minorHAnsi" w:hAnsi="Segoe UI" w:cs="Segoe UI"/>
      <w:sz w:val="18"/>
      <w:szCs w:val="18"/>
      <w:lang w:eastAsia="en-US"/>
    </w:rPr>
  </w:style>
  <w:style w:type="character" w:customStyle="1" w:styleId="TextocomentarioCar">
    <w:name w:val="Texto comentario Car"/>
    <w:basedOn w:val="Fuentedeprrafopredeter"/>
    <w:uiPriority w:val="99"/>
    <w:semiHidden/>
    <w:rsid w:val="005A4E1F"/>
    <w:rPr>
      <w:sz w:val="20"/>
      <w:szCs w:val="20"/>
    </w:rPr>
  </w:style>
  <w:style w:type="paragraph" w:styleId="Asuntodelcomentario">
    <w:name w:val="annotation subject"/>
    <w:basedOn w:val="Textocomentario"/>
    <w:next w:val="Textocomentario"/>
    <w:link w:val="AsuntodelcomentarioCar"/>
    <w:uiPriority w:val="99"/>
    <w:unhideWhenUsed/>
    <w:rsid w:val="005A4E1F"/>
    <w:pPr>
      <w:spacing w:after="200"/>
    </w:pPr>
    <w:rPr>
      <w:rFonts w:asciiTheme="minorHAnsi" w:eastAsiaTheme="minorHAnsi" w:hAnsiTheme="minorHAnsi" w:cstheme="minorBidi"/>
      <w:b/>
      <w:bCs/>
      <w:lang w:val="es-ES" w:eastAsia="en-US"/>
    </w:rPr>
  </w:style>
  <w:style w:type="character" w:customStyle="1" w:styleId="TextocomentarioCar1">
    <w:name w:val="Texto comentario Car1"/>
    <w:basedOn w:val="Fuentedeprrafopredeter"/>
    <w:link w:val="Textocomentario"/>
    <w:uiPriority w:val="99"/>
    <w:semiHidden/>
    <w:rsid w:val="005A4E1F"/>
    <w:rPr>
      <w:lang w:val="es-ES_tradnl" w:eastAsia="es-ES_tradnl"/>
    </w:rPr>
  </w:style>
  <w:style w:type="character" w:customStyle="1" w:styleId="AsuntodelcomentarioCar">
    <w:name w:val="Asunto del comentario Car"/>
    <w:basedOn w:val="TextocomentarioCar1"/>
    <w:link w:val="Asuntodelcomentario"/>
    <w:uiPriority w:val="99"/>
    <w:rsid w:val="005A4E1F"/>
    <w:rPr>
      <w:rFonts w:asciiTheme="minorHAnsi" w:eastAsiaTheme="minorHAnsi" w:hAnsiTheme="minorHAnsi"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218">
      <w:bodyDiv w:val="1"/>
      <w:marLeft w:val="0"/>
      <w:marRight w:val="0"/>
      <w:marTop w:val="0"/>
      <w:marBottom w:val="0"/>
      <w:divBdr>
        <w:top w:val="none" w:sz="0" w:space="0" w:color="auto"/>
        <w:left w:val="none" w:sz="0" w:space="0" w:color="auto"/>
        <w:bottom w:val="none" w:sz="0" w:space="0" w:color="auto"/>
        <w:right w:val="none" w:sz="0" w:space="0" w:color="auto"/>
      </w:divBdr>
      <w:divsChild>
        <w:div w:id="1038508222">
          <w:marLeft w:val="-225"/>
          <w:marRight w:val="-225"/>
          <w:marTop w:val="0"/>
          <w:marBottom w:val="0"/>
          <w:divBdr>
            <w:top w:val="none" w:sz="0" w:space="0" w:color="auto"/>
            <w:left w:val="none" w:sz="0" w:space="0" w:color="auto"/>
            <w:bottom w:val="none" w:sz="0" w:space="0" w:color="auto"/>
            <w:right w:val="none" w:sz="0" w:space="0" w:color="auto"/>
          </w:divBdr>
          <w:divsChild>
            <w:div w:id="18025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828">
      <w:bodyDiv w:val="1"/>
      <w:marLeft w:val="0"/>
      <w:marRight w:val="0"/>
      <w:marTop w:val="0"/>
      <w:marBottom w:val="0"/>
      <w:divBdr>
        <w:top w:val="none" w:sz="0" w:space="0" w:color="auto"/>
        <w:left w:val="none" w:sz="0" w:space="0" w:color="auto"/>
        <w:bottom w:val="none" w:sz="0" w:space="0" w:color="auto"/>
        <w:right w:val="none" w:sz="0" w:space="0" w:color="auto"/>
      </w:divBdr>
      <w:divsChild>
        <w:div w:id="922954756">
          <w:marLeft w:val="-225"/>
          <w:marRight w:val="-225"/>
          <w:marTop w:val="0"/>
          <w:marBottom w:val="0"/>
          <w:divBdr>
            <w:top w:val="none" w:sz="0" w:space="0" w:color="auto"/>
            <w:left w:val="none" w:sz="0" w:space="0" w:color="auto"/>
            <w:bottom w:val="none" w:sz="0" w:space="0" w:color="auto"/>
            <w:right w:val="none" w:sz="0" w:space="0" w:color="auto"/>
          </w:divBdr>
          <w:divsChild>
            <w:div w:id="15061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733">
      <w:bodyDiv w:val="1"/>
      <w:marLeft w:val="0"/>
      <w:marRight w:val="0"/>
      <w:marTop w:val="0"/>
      <w:marBottom w:val="0"/>
      <w:divBdr>
        <w:top w:val="none" w:sz="0" w:space="0" w:color="auto"/>
        <w:left w:val="none" w:sz="0" w:space="0" w:color="auto"/>
        <w:bottom w:val="none" w:sz="0" w:space="0" w:color="auto"/>
        <w:right w:val="none" w:sz="0" w:space="0" w:color="auto"/>
      </w:divBdr>
      <w:divsChild>
        <w:div w:id="326178379">
          <w:marLeft w:val="-225"/>
          <w:marRight w:val="-225"/>
          <w:marTop w:val="0"/>
          <w:marBottom w:val="0"/>
          <w:divBdr>
            <w:top w:val="none" w:sz="0" w:space="0" w:color="auto"/>
            <w:left w:val="none" w:sz="0" w:space="0" w:color="auto"/>
            <w:bottom w:val="none" w:sz="0" w:space="0" w:color="auto"/>
            <w:right w:val="none" w:sz="0" w:space="0" w:color="auto"/>
          </w:divBdr>
          <w:divsChild>
            <w:div w:id="67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0124">
      <w:bodyDiv w:val="1"/>
      <w:marLeft w:val="0"/>
      <w:marRight w:val="0"/>
      <w:marTop w:val="0"/>
      <w:marBottom w:val="0"/>
      <w:divBdr>
        <w:top w:val="none" w:sz="0" w:space="0" w:color="auto"/>
        <w:left w:val="none" w:sz="0" w:space="0" w:color="auto"/>
        <w:bottom w:val="none" w:sz="0" w:space="0" w:color="auto"/>
        <w:right w:val="none" w:sz="0" w:space="0" w:color="auto"/>
      </w:divBdr>
      <w:divsChild>
        <w:div w:id="2042633480">
          <w:marLeft w:val="-225"/>
          <w:marRight w:val="-225"/>
          <w:marTop w:val="0"/>
          <w:marBottom w:val="0"/>
          <w:divBdr>
            <w:top w:val="none" w:sz="0" w:space="0" w:color="auto"/>
            <w:left w:val="none" w:sz="0" w:space="0" w:color="auto"/>
            <w:bottom w:val="none" w:sz="0" w:space="0" w:color="auto"/>
            <w:right w:val="none" w:sz="0" w:space="0" w:color="auto"/>
          </w:divBdr>
          <w:divsChild>
            <w:div w:id="330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8995">
      <w:bodyDiv w:val="1"/>
      <w:marLeft w:val="0"/>
      <w:marRight w:val="0"/>
      <w:marTop w:val="0"/>
      <w:marBottom w:val="0"/>
      <w:divBdr>
        <w:top w:val="none" w:sz="0" w:space="0" w:color="auto"/>
        <w:left w:val="none" w:sz="0" w:space="0" w:color="auto"/>
        <w:bottom w:val="none" w:sz="0" w:space="0" w:color="auto"/>
        <w:right w:val="none" w:sz="0" w:space="0" w:color="auto"/>
      </w:divBdr>
      <w:divsChild>
        <w:div w:id="2133985196">
          <w:marLeft w:val="-225"/>
          <w:marRight w:val="-225"/>
          <w:marTop w:val="0"/>
          <w:marBottom w:val="0"/>
          <w:divBdr>
            <w:top w:val="none" w:sz="0" w:space="0" w:color="auto"/>
            <w:left w:val="none" w:sz="0" w:space="0" w:color="auto"/>
            <w:bottom w:val="none" w:sz="0" w:space="0" w:color="auto"/>
            <w:right w:val="none" w:sz="0" w:space="0" w:color="auto"/>
          </w:divBdr>
          <w:divsChild>
            <w:div w:id="226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7161">
      <w:bodyDiv w:val="1"/>
      <w:marLeft w:val="0"/>
      <w:marRight w:val="0"/>
      <w:marTop w:val="0"/>
      <w:marBottom w:val="0"/>
      <w:divBdr>
        <w:top w:val="none" w:sz="0" w:space="0" w:color="auto"/>
        <w:left w:val="none" w:sz="0" w:space="0" w:color="auto"/>
        <w:bottom w:val="none" w:sz="0" w:space="0" w:color="auto"/>
        <w:right w:val="none" w:sz="0" w:space="0" w:color="auto"/>
      </w:divBdr>
      <w:divsChild>
        <w:div w:id="1569851259">
          <w:marLeft w:val="-225"/>
          <w:marRight w:val="-225"/>
          <w:marTop w:val="0"/>
          <w:marBottom w:val="0"/>
          <w:divBdr>
            <w:top w:val="none" w:sz="0" w:space="0" w:color="auto"/>
            <w:left w:val="none" w:sz="0" w:space="0" w:color="auto"/>
            <w:bottom w:val="none" w:sz="0" w:space="0" w:color="auto"/>
            <w:right w:val="none" w:sz="0" w:space="0" w:color="auto"/>
          </w:divBdr>
          <w:divsChild>
            <w:div w:id="11530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29926">
      <w:bodyDiv w:val="1"/>
      <w:marLeft w:val="0"/>
      <w:marRight w:val="0"/>
      <w:marTop w:val="0"/>
      <w:marBottom w:val="0"/>
      <w:divBdr>
        <w:top w:val="none" w:sz="0" w:space="0" w:color="auto"/>
        <w:left w:val="none" w:sz="0" w:space="0" w:color="auto"/>
        <w:bottom w:val="none" w:sz="0" w:space="0" w:color="auto"/>
        <w:right w:val="none" w:sz="0" w:space="0" w:color="auto"/>
      </w:divBdr>
    </w:div>
    <w:div w:id="2095129253">
      <w:bodyDiv w:val="1"/>
      <w:marLeft w:val="0"/>
      <w:marRight w:val="0"/>
      <w:marTop w:val="0"/>
      <w:marBottom w:val="0"/>
      <w:divBdr>
        <w:top w:val="none" w:sz="0" w:space="0" w:color="auto"/>
        <w:left w:val="none" w:sz="0" w:space="0" w:color="auto"/>
        <w:bottom w:val="none" w:sz="0" w:space="0" w:color="auto"/>
        <w:right w:val="none" w:sz="0" w:space="0" w:color="auto"/>
      </w:divBdr>
      <w:divsChild>
        <w:div w:id="394203611">
          <w:marLeft w:val="-225"/>
          <w:marRight w:val="-225"/>
          <w:marTop w:val="0"/>
          <w:marBottom w:val="0"/>
          <w:divBdr>
            <w:top w:val="none" w:sz="0" w:space="0" w:color="auto"/>
            <w:left w:val="none" w:sz="0" w:space="0" w:color="auto"/>
            <w:bottom w:val="none" w:sz="0" w:space="0" w:color="auto"/>
            <w:right w:val="none" w:sz="0" w:space="0" w:color="auto"/>
          </w:divBdr>
          <w:divsChild>
            <w:div w:id="3055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BA66-F4F8-4F2E-8FE8-41AA948E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7785</Words>
  <Characters>47396</Characters>
  <Application>Microsoft Office Word</Application>
  <DocSecurity>0</DocSecurity>
  <Lines>394</Lines>
  <Paragraphs>110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Azkarate Zubiaur, Kerman</dc:creator>
  <cp:keywords/>
  <cp:lastModifiedBy>Chamorro Silgado, Catalina</cp:lastModifiedBy>
  <cp:revision>6</cp:revision>
  <cp:lastPrinted>2001-01-19T12:35:00Z</cp:lastPrinted>
  <dcterms:created xsi:type="dcterms:W3CDTF">2020-11-23T08:45:00Z</dcterms:created>
  <dcterms:modified xsi:type="dcterms:W3CDTF">2020-11-23T09:07:00Z</dcterms:modified>
</cp:coreProperties>
</file>